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B6CA5" w14:textId="77777777" w:rsidR="00E86106" w:rsidRPr="00A97BCE" w:rsidRDefault="00E86106" w:rsidP="00AB0C34">
      <w:pPr>
        <w:autoSpaceDE w:val="0"/>
        <w:autoSpaceDN w:val="0"/>
        <w:adjustRightInd w:val="0"/>
        <w:jc w:val="both"/>
        <w:rPr>
          <w:b/>
          <w:lang w:val="ro-RO"/>
        </w:rPr>
      </w:pPr>
    </w:p>
    <w:p w14:paraId="65C3CA62" w14:textId="77777777" w:rsidR="00E86106" w:rsidRPr="00A97BCE" w:rsidRDefault="00E86106" w:rsidP="00AB0C34">
      <w:pPr>
        <w:autoSpaceDE w:val="0"/>
        <w:autoSpaceDN w:val="0"/>
        <w:adjustRightInd w:val="0"/>
        <w:jc w:val="both"/>
        <w:rPr>
          <w:b/>
          <w:lang w:val="ro-RO"/>
        </w:rPr>
      </w:pPr>
    </w:p>
    <w:p w14:paraId="4711E525" w14:textId="77777777" w:rsidR="00A97BCE" w:rsidRPr="00C94EC0" w:rsidRDefault="00A97BCE" w:rsidP="00C94EC0">
      <w:pPr>
        <w:pStyle w:val="1"/>
        <w:ind w:left="3466" w:right="3258"/>
        <w:jc w:val="center"/>
        <w:rPr>
          <w:rStyle w:val="ab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C94EC0">
        <w:rPr>
          <w:rStyle w:val="ab"/>
          <w:rFonts w:ascii="Times New Roman" w:hAnsi="Times New Roman" w:cs="Times New Roman"/>
          <w:color w:val="auto"/>
          <w:sz w:val="28"/>
          <w:szCs w:val="28"/>
          <w:lang w:val="en-US"/>
        </w:rPr>
        <w:t>REGULAMENT</w:t>
      </w:r>
    </w:p>
    <w:p w14:paraId="14908BCB" w14:textId="529A2D8F" w:rsidR="00A97BCE" w:rsidRPr="00C94EC0" w:rsidRDefault="00A97BCE" w:rsidP="00C94EC0">
      <w:pPr>
        <w:ind w:left="2320" w:right="1841"/>
        <w:jc w:val="center"/>
        <w:rPr>
          <w:rStyle w:val="ab"/>
          <w:sz w:val="28"/>
          <w:szCs w:val="28"/>
          <w:lang w:val="en-US"/>
        </w:rPr>
      </w:pPr>
      <w:r w:rsidRPr="00C94EC0">
        <w:rPr>
          <w:rStyle w:val="ab"/>
          <w:sz w:val="28"/>
          <w:szCs w:val="28"/>
          <w:lang w:val="en-US"/>
        </w:rPr>
        <w:t xml:space="preserve">de </w:t>
      </w:r>
      <w:proofErr w:type="spellStart"/>
      <w:r w:rsidRPr="00C94EC0">
        <w:rPr>
          <w:rStyle w:val="ab"/>
          <w:sz w:val="28"/>
          <w:szCs w:val="28"/>
          <w:lang w:val="en-US"/>
        </w:rPr>
        <w:t>activitate</w:t>
      </w:r>
      <w:proofErr w:type="spellEnd"/>
      <w:r w:rsidRPr="00C94EC0">
        <w:rPr>
          <w:rStyle w:val="ab"/>
          <w:sz w:val="28"/>
          <w:szCs w:val="28"/>
          <w:lang w:val="en-US"/>
        </w:rPr>
        <w:t xml:space="preserve"> al </w:t>
      </w:r>
      <w:proofErr w:type="spellStart"/>
      <w:r w:rsidRPr="00C94EC0">
        <w:rPr>
          <w:rStyle w:val="ab"/>
          <w:sz w:val="28"/>
          <w:szCs w:val="28"/>
          <w:lang w:val="en-US"/>
        </w:rPr>
        <w:t>Centrului</w:t>
      </w:r>
      <w:proofErr w:type="spellEnd"/>
      <w:r w:rsidRPr="00C94EC0">
        <w:rPr>
          <w:rStyle w:val="ab"/>
          <w:sz w:val="28"/>
          <w:szCs w:val="28"/>
          <w:lang w:val="en-US"/>
        </w:rPr>
        <w:t xml:space="preserve"> de</w:t>
      </w:r>
      <w:r w:rsidR="00C94EC0" w:rsidRPr="00C94EC0">
        <w:rPr>
          <w:rStyle w:val="ab"/>
          <w:sz w:val="28"/>
          <w:szCs w:val="28"/>
          <w:lang w:val="en-US"/>
        </w:rPr>
        <w:t xml:space="preserve"> </w:t>
      </w:r>
      <w:proofErr w:type="spellStart"/>
      <w:r w:rsidRPr="00C94EC0">
        <w:rPr>
          <w:rStyle w:val="ab"/>
          <w:sz w:val="28"/>
          <w:szCs w:val="28"/>
          <w:lang w:val="en-US"/>
        </w:rPr>
        <w:t>Tineret</w:t>
      </w:r>
      <w:proofErr w:type="spellEnd"/>
      <w:r w:rsidRPr="00C94EC0">
        <w:rPr>
          <w:rStyle w:val="ab"/>
          <w:sz w:val="28"/>
          <w:szCs w:val="28"/>
          <w:lang w:val="en-US"/>
        </w:rPr>
        <w:t xml:space="preserve"> </w:t>
      </w:r>
      <w:proofErr w:type="spellStart"/>
      <w:r w:rsidRPr="00C94EC0">
        <w:rPr>
          <w:rStyle w:val="ab"/>
          <w:sz w:val="28"/>
          <w:szCs w:val="28"/>
          <w:lang w:val="en-US"/>
        </w:rPr>
        <w:t>Anenii</w:t>
      </w:r>
      <w:proofErr w:type="spellEnd"/>
      <w:r w:rsidRPr="00C94EC0">
        <w:rPr>
          <w:rStyle w:val="ab"/>
          <w:sz w:val="28"/>
          <w:szCs w:val="28"/>
          <w:lang w:val="en-US"/>
        </w:rPr>
        <w:t xml:space="preserve"> Noi</w:t>
      </w:r>
    </w:p>
    <w:p w14:paraId="084FABF0" w14:textId="77777777" w:rsidR="00A97BCE" w:rsidRPr="00A97BCE" w:rsidRDefault="00A97BCE" w:rsidP="00A97BCE">
      <w:pPr>
        <w:pStyle w:val="af1"/>
        <w:spacing w:before="0"/>
        <w:ind w:left="0" w:firstLine="0"/>
        <w:jc w:val="left"/>
        <w:rPr>
          <w:rStyle w:val="ab"/>
          <w:rFonts w:ascii="Times New Roman" w:hAnsi="Times New Roman" w:cs="Times New Roman"/>
          <w:lang w:val="en-US"/>
        </w:rPr>
      </w:pPr>
    </w:p>
    <w:p w14:paraId="7383CAB6" w14:textId="77777777" w:rsidR="00A97BCE" w:rsidRPr="00C94EC0" w:rsidRDefault="00A97BCE" w:rsidP="00A97BCE">
      <w:pPr>
        <w:pStyle w:val="1"/>
        <w:keepNext w:val="0"/>
        <w:keepLines w:val="0"/>
        <w:widowControl w:val="0"/>
        <w:numPr>
          <w:ilvl w:val="1"/>
          <w:numId w:val="29"/>
        </w:numPr>
        <w:tabs>
          <w:tab w:val="left" w:pos="3904"/>
        </w:tabs>
        <w:autoSpaceDE w:val="0"/>
        <w:autoSpaceDN w:val="0"/>
        <w:spacing w:before="0"/>
        <w:ind w:left="3904" w:hanging="250"/>
        <w:jc w:val="left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  <w:r w:rsidRPr="00C94EC0">
        <w:rPr>
          <w:rStyle w:val="ab"/>
          <w:rFonts w:ascii="Times New Roman" w:hAnsi="Times New Roman" w:cs="Times New Roman"/>
          <w:color w:val="auto"/>
          <w:sz w:val="28"/>
          <w:szCs w:val="28"/>
        </w:rPr>
        <w:t>DISPOZIȚII GENERALE</w:t>
      </w:r>
    </w:p>
    <w:p w14:paraId="22048E9F" w14:textId="77777777" w:rsidR="00A97BCE" w:rsidRPr="00C94EC0" w:rsidRDefault="00A97BCE" w:rsidP="00A97BCE">
      <w:pPr>
        <w:pStyle w:val="af1"/>
        <w:spacing w:before="0"/>
        <w:ind w:left="0" w:firstLine="0"/>
        <w:jc w:val="left"/>
        <w:rPr>
          <w:rStyle w:val="ab"/>
          <w:rFonts w:ascii="Times New Roman" w:hAnsi="Times New Roman" w:cs="Times New Roman"/>
          <w:b w:val="0"/>
          <w:sz w:val="16"/>
          <w:szCs w:val="16"/>
        </w:rPr>
      </w:pPr>
    </w:p>
    <w:p w14:paraId="23E02FD2" w14:textId="77777777" w:rsidR="00A97BCE" w:rsidRPr="00354D61" w:rsidRDefault="00A97BCE" w:rsidP="00C94EC0">
      <w:pPr>
        <w:pStyle w:val="a7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851" w:right="118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Regulamentul-cadru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continuare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–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Regulament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reglementează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scopul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misiunea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atribuțiile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drepturile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responsabilitățile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finanțarea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patrimoniul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modalitatea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raportare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acestuia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A975EC2" w14:textId="77777777" w:rsidR="00A97BCE" w:rsidRPr="00354D61" w:rsidRDefault="00A97BCE" w:rsidP="00C94EC0">
      <w:pPr>
        <w:pStyle w:val="a7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851" w:right="123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continuare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–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drept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public,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finanțată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autorității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administrației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publice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locale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–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Raional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Anenii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Noi (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continuare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„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”)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- 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dispune</w:t>
      </w:r>
      <w:proofErr w:type="spellEnd"/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ștampilă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denumire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limba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română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conturi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trezoreriale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C1B1FA7" w14:textId="77777777" w:rsidR="00A97BCE" w:rsidRPr="00354D61" w:rsidRDefault="00A97BCE" w:rsidP="00C94EC0">
      <w:pPr>
        <w:pStyle w:val="a7"/>
        <w:widowControl w:val="0"/>
        <w:numPr>
          <w:ilvl w:val="0"/>
          <w:numId w:val="28"/>
        </w:numPr>
        <w:tabs>
          <w:tab w:val="left" w:pos="1257"/>
        </w:tabs>
        <w:autoSpaceDE w:val="0"/>
        <w:autoSpaceDN w:val="0"/>
        <w:spacing w:after="0" w:line="240" w:lineRule="auto"/>
        <w:ind w:left="851" w:right="122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Structura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organigrama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efectivul-limită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personal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aprobatede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numărul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complexitatea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prestate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limitele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mijloacelor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alocate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.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decizia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avea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structură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subdiviziuni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fără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personalitate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juridică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unități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administrativ-teritoriale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79A2814" w14:textId="77777777" w:rsidR="00A97BCE" w:rsidRPr="00354D61" w:rsidRDefault="00A97BCE" w:rsidP="00C94EC0">
      <w:pPr>
        <w:pStyle w:val="a7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Denumirea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completă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Publică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Anenii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Noi.</w:t>
      </w:r>
    </w:p>
    <w:p w14:paraId="00005C04" w14:textId="77777777" w:rsidR="00A97BCE" w:rsidRPr="00354D61" w:rsidRDefault="00A97BCE" w:rsidP="00C94EC0">
      <w:pPr>
        <w:pStyle w:val="a7"/>
        <w:widowControl w:val="0"/>
        <w:numPr>
          <w:ilvl w:val="0"/>
          <w:numId w:val="28"/>
        </w:numPr>
        <w:tabs>
          <w:tab w:val="left" w:pos="1254"/>
          <w:tab w:val="left" w:pos="7054"/>
        </w:tabs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Sediul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orașul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Anenii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Noi, </w:t>
      </w:r>
      <w:proofErr w:type="spellStart"/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str.Piața</w:t>
      </w:r>
      <w:proofErr w:type="spellEnd"/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31 august 1989, 4.</w:t>
      </w:r>
    </w:p>
    <w:p w14:paraId="28D6A347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851" w:right="116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desfășoară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corespundere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principiile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legalității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respectării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drepturilor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libertăților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fundamentale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omului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imparțialității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nediscriminării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transparenței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profesionalismului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conformitate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legile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hotărârile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Guvernului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normative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central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specialitate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responsabil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politicastatului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dispoziții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decizii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prezentul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Regulament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F07F921" w14:textId="77777777" w:rsidR="00A97BCE" w:rsidRPr="00C94EC0" w:rsidRDefault="00A97BCE" w:rsidP="003C731A">
      <w:pPr>
        <w:pStyle w:val="1"/>
        <w:keepNext w:val="0"/>
        <w:keepLines w:val="0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spacing w:before="0"/>
        <w:ind w:left="0" w:right="-144" w:firstLine="0"/>
        <w:jc w:val="center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C94EC0">
        <w:rPr>
          <w:rStyle w:val="ab"/>
          <w:rFonts w:ascii="Times New Roman" w:hAnsi="Times New Roman" w:cs="Times New Roman"/>
          <w:color w:val="auto"/>
          <w:sz w:val="24"/>
          <w:szCs w:val="24"/>
        </w:rPr>
        <w:t>SCOPUL, MISIUNEA, FUNCȚIILE</w:t>
      </w:r>
    </w:p>
    <w:p w14:paraId="3FED25DA" w14:textId="0A3070AF" w:rsidR="00A97BCE" w:rsidRPr="00C94EC0" w:rsidRDefault="00C94EC0" w:rsidP="003C731A">
      <w:pPr>
        <w:tabs>
          <w:tab w:val="left" w:pos="0"/>
        </w:tabs>
        <w:ind w:right="-144"/>
        <w:jc w:val="center"/>
        <w:rPr>
          <w:rStyle w:val="ab"/>
          <w:lang w:val="en-US"/>
        </w:rPr>
      </w:pPr>
      <w:r>
        <w:rPr>
          <w:rStyle w:val="ab"/>
          <w:lang w:val="en-US"/>
        </w:rPr>
        <w:t xml:space="preserve">                    </w:t>
      </w:r>
      <w:r w:rsidR="00A97BCE" w:rsidRPr="00C94EC0">
        <w:rPr>
          <w:rStyle w:val="ab"/>
          <w:lang w:val="en-US"/>
        </w:rPr>
        <w:t>ȘI ATRIBUȚIILE DE BAZĂ ALE CENTRULUI</w:t>
      </w:r>
    </w:p>
    <w:p w14:paraId="07D20540" w14:textId="77777777" w:rsidR="00A97BCE" w:rsidRPr="00C94EC0" w:rsidRDefault="00A97BCE" w:rsidP="003C731A">
      <w:pPr>
        <w:pStyle w:val="af1"/>
        <w:tabs>
          <w:tab w:val="left" w:pos="0"/>
        </w:tabs>
        <w:spacing w:before="0"/>
        <w:ind w:left="0" w:right="-144" w:firstLine="0"/>
        <w:jc w:val="left"/>
        <w:rPr>
          <w:rStyle w:val="ab"/>
          <w:rFonts w:ascii="Times New Roman" w:hAnsi="Times New Roman" w:cs="Times New Roman"/>
          <w:b w:val="0"/>
          <w:sz w:val="16"/>
          <w:szCs w:val="16"/>
        </w:rPr>
      </w:pPr>
    </w:p>
    <w:p w14:paraId="1F200EB1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258"/>
        </w:tabs>
        <w:autoSpaceDE w:val="0"/>
        <w:autoSpaceDN w:val="0"/>
        <w:spacing w:after="0" w:line="240" w:lineRule="auto"/>
        <w:ind w:left="851" w:right="119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Scopul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principal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complex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adresate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tuturor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categoriilor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orientarea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consilierea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educarea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petrecerea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timpului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liber,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contribuind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pregătirea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integrării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lor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sociale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profesionale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BE056BF" w14:textId="77777777" w:rsidR="00A97BCE" w:rsidRPr="00354D61" w:rsidRDefault="00A97BCE" w:rsidP="00C94EC0">
      <w:pPr>
        <w:pStyle w:val="a7"/>
        <w:widowControl w:val="0"/>
        <w:numPr>
          <w:ilvl w:val="0"/>
          <w:numId w:val="28"/>
        </w:numPr>
        <w:tabs>
          <w:tab w:val="left" w:pos="1258"/>
        </w:tabs>
        <w:autoSpaceDE w:val="0"/>
        <w:autoSpaceDN w:val="0"/>
        <w:spacing w:after="0" w:line="240" w:lineRule="auto"/>
        <w:ind w:left="851" w:right="119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Misiunea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oferi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larg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adresate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tuturor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comunitate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urmărește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multilaterală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promovarea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cetățeniei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active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pregătirea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viață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având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aplicarea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metode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educație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nonformală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coordonate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un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lucrător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586CAAF0" w14:textId="77777777" w:rsidR="00A97BCE" w:rsidRPr="00354D61" w:rsidRDefault="00A97BCE" w:rsidP="00C94EC0">
      <w:pPr>
        <w:pStyle w:val="a7"/>
        <w:widowControl w:val="0"/>
        <w:numPr>
          <w:ilvl w:val="0"/>
          <w:numId w:val="28"/>
        </w:numPr>
        <w:tabs>
          <w:tab w:val="left" w:pos="1258"/>
        </w:tabs>
        <w:autoSpaceDE w:val="0"/>
        <w:autoSpaceDN w:val="0"/>
        <w:spacing w:after="0" w:line="240" w:lineRule="auto"/>
        <w:ind w:left="851" w:right="119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vederea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realizării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misiunii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sale,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exercită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următoarele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bază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5BE692F3" w14:textId="77777777" w:rsidR="00A97BCE" w:rsidRPr="00354D61" w:rsidRDefault="00A97BCE" w:rsidP="00A97BCE">
      <w:pPr>
        <w:pStyle w:val="a7"/>
        <w:widowControl w:val="0"/>
        <w:numPr>
          <w:ilvl w:val="1"/>
          <w:numId w:val="28"/>
        </w:numPr>
        <w:tabs>
          <w:tab w:val="left" w:pos="1249"/>
        </w:tabs>
        <w:autoSpaceDE w:val="0"/>
        <w:autoSpaceDN w:val="0"/>
        <w:spacing w:after="0" w:line="240" w:lineRule="auto"/>
        <w:ind w:left="1249" w:hanging="288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prestarea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37A06558" w14:textId="77777777" w:rsidR="00A97BCE" w:rsidRPr="00354D61" w:rsidRDefault="00A97BCE" w:rsidP="00A97BCE">
      <w:pPr>
        <w:pStyle w:val="a7"/>
        <w:widowControl w:val="0"/>
        <w:numPr>
          <w:ilvl w:val="1"/>
          <w:numId w:val="28"/>
        </w:numPr>
        <w:tabs>
          <w:tab w:val="left" w:pos="1249"/>
        </w:tabs>
        <w:autoSpaceDE w:val="0"/>
        <w:autoSpaceDN w:val="0"/>
        <w:spacing w:before="1" w:after="0" w:line="240" w:lineRule="auto"/>
        <w:ind w:left="1249" w:hanging="288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aplică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instrumente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metode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lucru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1F5CBE7B" w14:textId="77777777" w:rsidR="00A97BCE" w:rsidRPr="00354D61" w:rsidRDefault="00A97BCE" w:rsidP="00A97BCE">
      <w:pPr>
        <w:pStyle w:val="a7"/>
        <w:widowControl w:val="0"/>
        <w:numPr>
          <w:ilvl w:val="1"/>
          <w:numId w:val="28"/>
        </w:numPr>
        <w:tabs>
          <w:tab w:val="left" w:pos="1249"/>
        </w:tabs>
        <w:autoSpaceDE w:val="0"/>
        <w:autoSpaceDN w:val="0"/>
        <w:spacing w:before="1" w:after="0" w:line="240" w:lineRule="auto"/>
        <w:ind w:left="1249" w:hanging="288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găzduiește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evenimente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tematice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structuri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44044289" w14:textId="77777777" w:rsidR="00A97BCE" w:rsidRPr="00354D61" w:rsidRDefault="00A97BCE" w:rsidP="00A97BCE">
      <w:pPr>
        <w:pStyle w:val="a7"/>
        <w:widowControl w:val="0"/>
        <w:numPr>
          <w:ilvl w:val="1"/>
          <w:numId w:val="28"/>
        </w:numPr>
        <w:tabs>
          <w:tab w:val="left" w:pos="1249"/>
        </w:tabs>
        <w:autoSpaceDE w:val="0"/>
        <w:autoSpaceDN w:val="0"/>
        <w:spacing w:after="0" w:line="240" w:lineRule="auto"/>
        <w:ind w:left="1249" w:hanging="288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implementează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politici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publice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locale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7279510A" w14:textId="77777777" w:rsidR="00A97BCE" w:rsidRPr="00354D61" w:rsidRDefault="00A97BCE" w:rsidP="00A97BCE">
      <w:pPr>
        <w:pStyle w:val="a7"/>
        <w:widowControl w:val="0"/>
        <w:numPr>
          <w:ilvl w:val="1"/>
          <w:numId w:val="28"/>
        </w:numPr>
        <w:tabs>
          <w:tab w:val="left" w:pos="1249"/>
        </w:tabs>
        <w:autoSpaceDE w:val="0"/>
        <w:autoSpaceDN w:val="0"/>
        <w:spacing w:after="0" w:line="240" w:lineRule="auto"/>
        <w:ind w:left="1249" w:hanging="288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colectează,sistematizeazăn</w:t>
      </w:r>
      <w:proofErr w:type="spellEnd"/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analizează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informații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privire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situația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3326F394" w14:textId="77777777" w:rsidR="00A97BCE" w:rsidRPr="00354D61" w:rsidRDefault="00A97BCE" w:rsidP="00C94EC0">
      <w:pPr>
        <w:pStyle w:val="a7"/>
        <w:widowControl w:val="0"/>
        <w:numPr>
          <w:ilvl w:val="1"/>
          <w:numId w:val="28"/>
        </w:numPr>
        <w:tabs>
          <w:tab w:val="left" w:pos="1280"/>
        </w:tabs>
        <w:autoSpaceDE w:val="0"/>
        <w:autoSpaceDN w:val="0"/>
        <w:spacing w:after="0" w:line="240" w:lineRule="auto"/>
        <w:ind w:left="110" w:right="128" w:firstLine="851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facilitează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participarea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structurilor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diverse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procese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comunitare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85B53D9" w14:textId="442EA4EC" w:rsidR="00A97BCE" w:rsidRPr="00C94EC0" w:rsidRDefault="00A97BCE" w:rsidP="00C94EC0">
      <w:pPr>
        <w:pStyle w:val="a7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spacing w:after="0" w:line="240" w:lineRule="auto"/>
        <w:ind w:left="709" w:right="130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conformitate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specifice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stabilite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C94EC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           </w:t>
      </w:r>
      <w:proofErr w:type="spellStart"/>
      <w:r w:rsidRPr="00C94EC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exercită</w:t>
      </w:r>
      <w:proofErr w:type="spellEnd"/>
      <w:r w:rsidRPr="00C94EC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C94EC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următoarele</w:t>
      </w:r>
      <w:proofErr w:type="spellEnd"/>
      <w:r w:rsidRPr="00C94EC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C94EC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atribuții</w:t>
      </w:r>
      <w:proofErr w:type="spellEnd"/>
      <w:r w:rsidRPr="00C94EC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62AC98ED" w14:textId="77777777" w:rsidR="00A97BCE" w:rsidRPr="00354D61" w:rsidRDefault="00A97BCE" w:rsidP="0030335C">
      <w:pPr>
        <w:pStyle w:val="a7"/>
        <w:widowControl w:val="0"/>
        <w:numPr>
          <w:ilvl w:val="1"/>
          <w:numId w:val="28"/>
        </w:numPr>
        <w:tabs>
          <w:tab w:val="left" w:pos="1418"/>
        </w:tabs>
        <w:autoSpaceDE w:val="0"/>
        <w:autoSpaceDN w:val="0"/>
        <w:spacing w:after="0" w:line="240" w:lineRule="auto"/>
        <w:ind w:left="1418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Participă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elaborarea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politicilor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publice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nivel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local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național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1273A7EC" w14:textId="77777777" w:rsidR="00A97BCE" w:rsidRPr="00354D61" w:rsidRDefault="00A97BCE" w:rsidP="0030335C">
      <w:pPr>
        <w:pStyle w:val="a7"/>
        <w:widowControl w:val="0"/>
        <w:numPr>
          <w:ilvl w:val="1"/>
          <w:numId w:val="28"/>
        </w:numPr>
        <w:tabs>
          <w:tab w:val="left" w:pos="1418"/>
        </w:tabs>
        <w:autoSpaceDE w:val="0"/>
        <w:autoSpaceDN w:val="0"/>
        <w:spacing w:after="0" w:line="240" w:lineRule="auto"/>
        <w:ind w:left="1418" w:right="127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contribuie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procesul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analizelor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cercetărilor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nivel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local;</w:t>
      </w:r>
    </w:p>
    <w:p w14:paraId="79FDCAD1" w14:textId="77777777" w:rsidR="00A97BCE" w:rsidRPr="00354D61" w:rsidRDefault="00A97BCE" w:rsidP="0030335C">
      <w:pPr>
        <w:pStyle w:val="a7"/>
        <w:widowControl w:val="0"/>
        <w:numPr>
          <w:ilvl w:val="1"/>
          <w:numId w:val="28"/>
        </w:numPr>
        <w:tabs>
          <w:tab w:val="left" w:pos="1418"/>
        </w:tabs>
        <w:autoSpaceDE w:val="0"/>
        <w:autoSpaceDN w:val="0"/>
        <w:spacing w:after="0" w:line="240" w:lineRule="auto"/>
        <w:ind w:left="1418" w:right="127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consultă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structurile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reprezentative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acestora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comunitate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185ABC13" w14:textId="76369BAA" w:rsidR="00A97BCE" w:rsidRDefault="00A97BCE" w:rsidP="0030335C">
      <w:pPr>
        <w:pStyle w:val="a7"/>
        <w:widowControl w:val="0"/>
        <w:numPr>
          <w:ilvl w:val="1"/>
          <w:numId w:val="28"/>
        </w:numPr>
        <w:tabs>
          <w:tab w:val="left" w:pos="1418"/>
        </w:tabs>
        <w:autoSpaceDE w:val="0"/>
        <w:autoSpaceDN w:val="0"/>
        <w:spacing w:after="0" w:line="240" w:lineRule="auto"/>
        <w:ind w:left="1418" w:right="127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încurajează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ghidează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implicarea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toate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societății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toate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etapele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proceselor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decizionale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27FEB8B4" w14:textId="77777777" w:rsidR="008C3339" w:rsidRPr="00354D61" w:rsidRDefault="008C3339" w:rsidP="008C3339">
      <w:pPr>
        <w:pStyle w:val="a7"/>
        <w:widowControl w:val="0"/>
        <w:tabs>
          <w:tab w:val="left" w:pos="1418"/>
        </w:tabs>
        <w:autoSpaceDE w:val="0"/>
        <w:autoSpaceDN w:val="0"/>
        <w:spacing w:after="0" w:line="240" w:lineRule="auto"/>
        <w:ind w:left="1418" w:right="12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6BEDDA06" w14:textId="77777777" w:rsidR="00A97BCE" w:rsidRPr="00354D61" w:rsidRDefault="00A97BCE" w:rsidP="0030335C">
      <w:pPr>
        <w:pStyle w:val="a7"/>
        <w:widowControl w:val="0"/>
        <w:numPr>
          <w:ilvl w:val="1"/>
          <w:numId w:val="28"/>
        </w:numPr>
        <w:tabs>
          <w:tab w:val="left" w:pos="1267"/>
        </w:tabs>
        <w:autoSpaceDE w:val="0"/>
        <w:autoSpaceDN w:val="0"/>
        <w:spacing w:after="0" w:line="240" w:lineRule="auto"/>
        <w:ind w:left="1134" w:right="127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diversifică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adaptează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corespundere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nevoile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cerințele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acestora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1ED21011" w14:textId="77777777" w:rsidR="00A97BCE" w:rsidRPr="00354D61" w:rsidRDefault="00A97BCE" w:rsidP="0030335C">
      <w:pPr>
        <w:pStyle w:val="a7"/>
        <w:widowControl w:val="0"/>
        <w:numPr>
          <w:ilvl w:val="1"/>
          <w:numId w:val="28"/>
        </w:numPr>
        <w:tabs>
          <w:tab w:val="left" w:pos="1279"/>
        </w:tabs>
        <w:autoSpaceDE w:val="0"/>
        <w:autoSpaceDN w:val="0"/>
        <w:spacing w:after="0" w:line="240" w:lineRule="auto"/>
        <w:ind w:left="1134" w:right="123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desfășoară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proiecte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educaționale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nonformale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orientare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>profesională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susține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promovează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antreprenoriatul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inclusiv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antreprenoriatul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social)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rândul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necomerciale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7BBF27A0" w14:textId="77777777" w:rsidR="00A97BCE" w:rsidRPr="00354D61" w:rsidRDefault="00A97BCE" w:rsidP="0030335C">
      <w:pPr>
        <w:pStyle w:val="a7"/>
        <w:widowControl w:val="0"/>
        <w:numPr>
          <w:ilvl w:val="1"/>
          <w:numId w:val="28"/>
        </w:numPr>
        <w:tabs>
          <w:tab w:val="left" w:pos="1290"/>
        </w:tabs>
        <w:autoSpaceDE w:val="0"/>
        <w:autoSpaceDN w:val="0"/>
        <w:spacing w:after="0" w:line="240" w:lineRule="auto"/>
        <w:ind w:left="1134" w:right="119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desfășoară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conferințe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dezbateri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ateliere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sesiuni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formare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cursuri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competiții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campanii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expoziții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târguri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festivaluri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simpozioane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tabere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școli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vară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campinguri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evenimente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destinate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mod special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oportunități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reduse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dar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comunității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copii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elevi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studenți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adulți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persoane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vârstnice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);</w:t>
      </w:r>
    </w:p>
    <w:p w14:paraId="6F6021F4" w14:textId="77777777" w:rsidR="00A97BCE" w:rsidRPr="00354D61" w:rsidRDefault="00A97BCE" w:rsidP="0030335C">
      <w:pPr>
        <w:pStyle w:val="a7"/>
        <w:widowControl w:val="0"/>
        <w:numPr>
          <w:ilvl w:val="1"/>
          <w:numId w:val="28"/>
        </w:numPr>
        <w:tabs>
          <w:tab w:val="left" w:pos="1264"/>
        </w:tabs>
        <w:autoSpaceDE w:val="0"/>
        <w:autoSpaceDN w:val="0"/>
        <w:spacing w:after="0" w:line="240" w:lineRule="auto"/>
        <w:ind w:left="1134" w:right="126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facilitează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promovează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creativitatea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spiritul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artistic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inovator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cooperare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specializate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56037F28" w14:textId="77777777" w:rsidR="00A97BCE" w:rsidRPr="00354D61" w:rsidRDefault="00A97BCE" w:rsidP="0030335C">
      <w:pPr>
        <w:pStyle w:val="a7"/>
        <w:widowControl w:val="0"/>
        <w:numPr>
          <w:ilvl w:val="1"/>
          <w:numId w:val="28"/>
        </w:numPr>
        <w:tabs>
          <w:tab w:val="left" w:pos="1264"/>
        </w:tabs>
        <w:autoSpaceDE w:val="0"/>
        <w:autoSpaceDN w:val="0"/>
        <w:spacing w:after="0" w:line="240" w:lineRule="auto"/>
        <w:ind w:left="1134" w:right="126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asigură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implicarea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incluziunea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copiilor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fără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deosebire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rasă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,</w:t>
      </w:r>
    </w:p>
    <w:p w14:paraId="5F320290" w14:textId="77777777" w:rsidR="00A97BCE" w:rsidRPr="00354D61" w:rsidRDefault="00A97BCE" w:rsidP="0030335C">
      <w:pPr>
        <w:pStyle w:val="a7"/>
        <w:widowControl w:val="0"/>
        <w:numPr>
          <w:ilvl w:val="1"/>
          <w:numId w:val="28"/>
        </w:numPr>
        <w:tabs>
          <w:tab w:val="left" w:pos="1264"/>
        </w:tabs>
        <w:autoSpaceDE w:val="0"/>
        <w:autoSpaceDN w:val="0"/>
        <w:spacing w:after="0" w:line="240" w:lineRule="auto"/>
        <w:ind w:left="1134" w:right="126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naționalitate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origine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etnică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sex,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apartenență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politică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avere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origine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socială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activitățile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proiecte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promovare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dialogului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intercultural,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interetnic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nediscriminatoriu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1C9930C5" w14:textId="77777777" w:rsidR="00A97BCE" w:rsidRPr="00354D61" w:rsidRDefault="00A97BCE" w:rsidP="0030335C">
      <w:pPr>
        <w:pStyle w:val="a7"/>
        <w:widowControl w:val="0"/>
        <w:numPr>
          <w:ilvl w:val="1"/>
          <w:numId w:val="28"/>
        </w:numPr>
        <w:tabs>
          <w:tab w:val="left" w:pos="1428"/>
        </w:tabs>
        <w:autoSpaceDE w:val="0"/>
        <w:autoSpaceDN w:val="0"/>
        <w:spacing w:after="0" w:line="240" w:lineRule="auto"/>
        <w:ind w:left="1134" w:right="122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pune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dispoziție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spații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logistică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mod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gratuit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grupuri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necomerciale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desfășoară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acces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liber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3BF0C2F8" w14:textId="77777777" w:rsidR="00A97BCE" w:rsidRPr="00354D61" w:rsidRDefault="00A97BCE" w:rsidP="0030335C">
      <w:pPr>
        <w:pStyle w:val="a7"/>
        <w:widowControl w:val="0"/>
        <w:numPr>
          <w:ilvl w:val="1"/>
          <w:numId w:val="28"/>
        </w:numPr>
        <w:tabs>
          <w:tab w:val="left" w:pos="1389"/>
        </w:tabs>
        <w:autoSpaceDE w:val="0"/>
        <w:autoSpaceDN w:val="0"/>
        <w:spacing w:after="0" w:line="240" w:lineRule="auto"/>
        <w:ind w:left="1134" w:right="127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colaborează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structurile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reprezentative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comisiile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politicile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autoritățile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publice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specializate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nivel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local, regional,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național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internațional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1E746FEC" w14:textId="77777777" w:rsidR="00A97BCE" w:rsidRPr="00354D61" w:rsidRDefault="00A97BCE" w:rsidP="0030335C">
      <w:pPr>
        <w:pStyle w:val="a7"/>
        <w:widowControl w:val="0"/>
        <w:numPr>
          <w:ilvl w:val="1"/>
          <w:numId w:val="28"/>
        </w:numPr>
        <w:tabs>
          <w:tab w:val="left" w:pos="1401"/>
        </w:tabs>
        <w:autoSpaceDE w:val="0"/>
        <w:autoSpaceDN w:val="0"/>
        <w:spacing w:after="0" w:line="240" w:lineRule="auto"/>
        <w:ind w:left="1134" w:right="130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desfășoară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proiecte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parteneriat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țară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dar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entități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internaționale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73F683AD" w14:textId="77777777" w:rsidR="00A97BCE" w:rsidRPr="00354D61" w:rsidRDefault="00A97BCE" w:rsidP="0030335C">
      <w:pPr>
        <w:pStyle w:val="a7"/>
        <w:widowControl w:val="0"/>
        <w:numPr>
          <w:ilvl w:val="1"/>
          <w:numId w:val="28"/>
        </w:numPr>
        <w:tabs>
          <w:tab w:val="left" w:pos="1396"/>
        </w:tabs>
        <w:autoSpaceDE w:val="0"/>
        <w:autoSpaceDN w:val="0"/>
        <w:spacing w:after="0" w:line="240" w:lineRule="auto"/>
        <w:ind w:left="1134" w:right="126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inițiază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parteneriate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structuri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vederea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implementării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extinderii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532686F9" w14:textId="77777777" w:rsidR="00A97BCE" w:rsidRPr="00354D61" w:rsidRDefault="00A97BCE" w:rsidP="0030335C">
      <w:pPr>
        <w:pStyle w:val="a7"/>
        <w:widowControl w:val="0"/>
        <w:numPr>
          <w:ilvl w:val="1"/>
          <w:numId w:val="28"/>
        </w:numPr>
        <w:tabs>
          <w:tab w:val="left" w:pos="1403"/>
        </w:tabs>
        <w:autoSpaceDE w:val="0"/>
        <w:autoSpaceDN w:val="0"/>
        <w:spacing w:after="0" w:line="240" w:lineRule="auto"/>
        <w:ind w:left="1134" w:right="129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inițiază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participă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acțiuni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colectare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informațiilor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date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privire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situația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0814D381" w14:textId="77777777" w:rsidR="00A97BCE" w:rsidRPr="00354D61" w:rsidRDefault="00A97BCE" w:rsidP="0030335C">
      <w:pPr>
        <w:pStyle w:val="a7"/>
        <w:widowControl w:val="0"/>
        <w:numPr>
          <w:ilvl w:val="1"/>
          <w:numId w:val="28"/>
        </w:numPr>
        <w:tabs>
          <w:tab w:val="left" w:pos="1447"/>
        </w:tabs>
        <w:autoSpaceDE w:val="0"/>
        <w:autoSpaceDN w:val="0"/>
        <w:spacing w:after="0" w:line="240" w:lineRule="auto"/>
        <w:ind w:left="1134" w:right="120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colectează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administrează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baza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date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dezagregate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privind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beneficiarii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prestate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2202B58F" w14:textId="1952A208" w:rsidR="00A97BCE" w:rsidRDefault="00A97BCE" w:rsidP="0030335C">
      <w:pPr>
        <w:pStyle w:val="a7"/>
        <w:widowControl w:val="0"/>
        <w:numPr>
          <w:ilvl w:val="1"/>
          <w:numId w:val="28"/>
        </w:numPr>
        <w:tabs>
          <w:tab w:val="left" w:pos="1463"/>
        </w:tabs>
        <w:autoSpaceDE w:val="0"/>
        <w:autoSpaceDN w:val="0"/>
        <w:spacing w:after="0" w:line="240" w:lineRule="auto"/>
        <w:ind w:left="1134" w:right="120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oferă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asistență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metodologică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ghidare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părților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interesate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privire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lucrului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21EC0AF" w14:textId="77777777" w:rsidR="0030335C" w:rsidRPr="0030335C" w:rsidRDefault="0030335C" w:rsidP="0030335C">
      <w:pPr>
        <w:pStyle w:val="a7"/>
        <w:widowControl w:val="0"/>
        <w:tabs>
          <w:tab w:val="left" w:pos="1463"/>
        </w:tabs>
        <w:autoSpaceDE w:val="0"/>
        <w:autoSpaceDN w:val="0"/>
        <w:spacing w:after="0" w:line="240" w:lineRule="auto"/>
        <w:ind w:left="1134" w:right="120"/>
        <w:contextualSpacing w:val="0"/>
        <w:jc w:val="both"/>
        <w:rPr>
          <w:rStyle w:val="ab"/>
          <w:rFonts w:ascii="Times New Roman" w:hAnsi="Times New Roman" w:cs="Times New Roman"/>
          <w:b w:val="0"/>
          <w:sz w:val="16"/>
          <w:szCs w:val="16"/>
          <w:lang w:val="en-US"/>
        </w:rPr>
      </w:pPr>
    </w:p>
    <w:p w14:paraId="4B20C81B" w14:textId="19832DE2" w:rsidR="00A97BCE" w:rsidRPr="0030335C" w:rsidRDefault="00A97BCE" w:rsidP="0030335C">
      <w:pPr>
        <w:pStyle w:val="1"/>
        <w:keepNext w:val="0"/>
        <w:keepLines w:val="0"/>
        <w:widowControl w:val="0"/>
        <w:numPr>
          <w:ilvl w:val="1"/>
          <w:numId w:val="29"/>
        </w:numPr>
        <w:tabs>
          <w:tab w:val="left" w:pos="1766"/>
        </w:tabs>
        <w:autoSpaceDE w:val="0"/>
        <w:autoSpaceDN w:val="0"/>
        <w:spacing w:before="0"/>
        <w:ind w:left="2410" w:hanging="644"/>
        <w:jc w:val="center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0335C">
        <w:rPr>
          <w:rStyle w:val="ab"/>
          <w:rFonts w:ascii="Times New Roman" w:hAnsi="Times New Roman" w:cs="Times New Roman"/>
          <w:color w:val="auto"/>
          <w:sz w:val="28"/>
          <w:szCs w:val="28"/>
        </w:rPr>
        <w:t>DREPTURILE</w:t>
      </w:r>
      <w:r w:rsidR="00553330">
        <w:rPr>
          <w:rStyle w:val="ab"/>
          <w:rFonts w:ascii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Pr="0030335C">
        <w:rPr>
          <w:rStyle w:val="ab"/>
          <w:rFonts w:ascii="Times New Roman" w:hAnsi="Times New Roman" w:cs="Times New Roman"/>
          <w:color w:val="auto"/>
          <w:sz w:val="28"/>
          <w:szCs w:val="28"/>
          <w:lang w:val="ro-MD"/>
        </w:rPr>
        <w:t xml:space="preserve"> </w:t>
      </w:r>
      <w:r w:rsidRPr="0030335C">
        <w:rPr>
          <w:rStyle w:val="ab"/>
          <w:rFonts w:ascii="Times New Roman" w:hAnsi="Times New Roman" w:cs="Times New Roman"/>
          <w:color w:val="auto"/>
          <w:sz w:val="28"/>
          <w:szCs w:val="28"/>
        </w:rPr>
        <w:t>ȘI</w:t>
      </w:r>
      <w:proofErr w:type="gramEnd"/>
      <w:r w:rsidRPr="0030335C">
        <w:rPr>
          <w:rStyle w:val="ab"/>
          <w:rFonts w:ascii="Times New Roman" w:hAnsi="Times New Roman" w:cs="Times New Roman"/>
          <w:color w:val="auto"/>
          <w:sz w:val="28"/>
          <w:szCs w:val="28"/>
          <w:lang w:val="ro-MD"/>
        </w:rPr>
        <w:t xml:space="preserve"> </w:t>
      </w:r>
      <w:r w:rsidR="00553330">
        <w:rPr>
          <w:rStyle w:val="ab"/>
          <w:rFonts w:ascii="Times New Roman" w:hAnsi="Times New Roman" w:cs="Times New Roman"/>
          <w:color w:val="auto"/>
          <w:sz w:val="28"/>
          <w:szCs w:val="28"/>
          <w:lang w:val="ro-MD"/>
        </w:rPr>
        <w:t xml:space="preserve"> </w:t>
      </w:r>
      <w:r w:rsidRPr="0030335C">
        <w:rPr>
          <w:rStyle w:val="ab"/>
          <w:rFonts w:ascii="Times New Roman" w:hAnsi="Times New Roman" w:cs="Times New Roman"/>
          <w:color w:val="auto"/>
          <w:sz w:val="28"/>
          <w:szCs w:val="28"/>
        </w:rPr>
        <w:t>RESPONSABILITĂȚILE</w:t>
      </w:r>
      <w:r w:rsidR="00553330">
        <w:rPr>
          <w:rStyle w:val="ab"/>
          <w:rFonts w:ascii="Times New Roman" w:hAnsi="Times New Roman" w:cs="Times New Roman"/>
          <w:color w:val="auto"/>
          <w:sz w:val="28"/>
          <w:szCs w:val="28"/>
          <w:lang w:val="ro-RO"/>
        </w:rPr>
        <w:t xml:space="preserve">  </w:t>
      </w:r>
      <w:r w:rsidRPr="0030335C">
        <w:rPr>
          <w:rStyle w:val="ab"/>
          <w:rFonts w:ascii="Times New Roman" w:hAnsi="Times New Roman" w:cs="Times New Roman"/>
          <w:color w:val="auto"/>
          <w:sz w:val="28"/>
          <w:szCs w:val="28"/>
        </w:rPr>
        <w:t>CENTRULUI</w:t>
      </w:r>
    </w:p>
    <w:p w14:paraId="43A9A121" w14:textId="77777777" w:rsidR="00A97BCE" w:rsidRPr="00553330" w:rsidRDefault="00A97BCE" w:rsidP="00A97BCE">
      <w:pPr>
        <w:pStyle w:val="af1"/>
        <w:spacing w:before="5"/>
        <w:ind w:left="0" w:firstLine="0"/>
        <w:jc w:val="left"/>
        <w:rPr>
          <w:rStyle w:val="ab"/>
          <w:rFonts w:ascii="Times New Roman" w:hAnsi="Times New Roman" w:cs="Times New Roman"/>
          <w:b w:val="0"/>
          <w:sz w:val="8"/>
          <w:szCs w:val="8"/>
        </w:rPr>
      </w:pPr>
    </w:p>
    <w:p w14:paraId="5D97495A" w14:textId="77777777" w:rsidR="00A97BCE" w:rsidRPr="00A97BCE" w:rsidRDefault="00A97BCE" w:rsidP="0030335C">
      <w:pPr>
        <w:pStyle w:val="a7"/>
        <w:widowControl w:val="0"/>
        <w:numPr>
          <w:ilvl w:val="0"/>
          <w:numId w:val="28"/>
        </w:numPr>
        <w:tabs>
          <w:tab w:val="left" w:pos="1404"/>
        </w:tabs>
        <w:autoSpaceDE w:val="0"/>
        <w:autoSpaceDN w:val="0"/>
        <w:spacing w:after="0" w:line="240" w:lineRule="auto"/>
        <w:ind w:left="1404" w:hanging="553"/>
        <w:contextualSpacing w:val="0"/>
        <w:jc w:val="both"/>
        <w:rPr>
          <w:rStyle w:val="ab"/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 w:rsidRPr="00A97BCE">
        <w:rPr>
          <w:rStyle w:val="ab"/>
          <w:rFonts w:ascii="Times New Roman" w:hAnsi="Times New Roman" w:cs="Times New Roman"/>
          <w:b w:val="0"/>
          <w:i/>
          <w:sz w:val="24"/>
          <w:szCs w:val="24"/>
        </w:rPr>
        <w:t>Centrul</w:t>
      </w:r>
      <w:proofErr w:type="spellEnd"/>
      <w:r w:rsidRPr="00A97BCE">
        <w:rPr>
          <w:rStyle w:val="ab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i/>
          <w:sz w:val="24"/>
          <w:szCs w:val="24"/>
        </w:rPr>
        <w:t>are</w:t>
      </w:r>
      <w:proofErr w:type="spellEnd"/>
      <w:r w:rsidRPr="00A97BCE">
        <w:rPr>
          <w:rStyle w:val="ab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i/>
          <w:sz w:val="24"/>
          <w:szCs w:val="24"/>
        </w:rPr>
        <w:t>dreptul</w:t>
      </w:r>
      <w:proofErr w:type="spellEnd"/>
      <w:r w:rsidRPr="00A97BCE">
        <w:rPr>
          <w:rStyle w:val="ab"/>
          <w:rFonts w:ascii="Times New Roman" w:hAnsi="Times New Roman" w:cs="Times New Roman"/>
          <w:b w:val="0"/>
          <w:i/>
          <w:sz w:val="24"/>
          <w:szCs w:val="24"/>
        </w:rPr>
        <w:t>:</w:t>
      </w:r>
    </w:p>
    <w:p w14:paraId="0FE5DDC9" w14:textId="77777777" w:rsidR="00A97BCE" w:rsidRPr="00354D61" w:rsidRDefault="00A97BCE" w:rsidP="00553330">
      <w:pPr>
        <w:pStyle w:val="a7"/>
        <w:widowControl w:val="0"/>
        <w:numPr>
          <w:ilvl w:val="1"/>
          <w:numId w:val="28"/>
        </w:numPr>
        <w:tabs>
          <w:tab w:val="left" w:pos="1134"/>
        </w:tabs>
        <w:autoSpaceDE w:val="0"/>
        <w:autoSpaceDN w:val="0"/>
        <w:spacing w:after="0" w:line="240" w:lineRule="auto"/>
        <w:ind w:left="1134" w:right="122" w:hanging="283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participe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ședințele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cadrul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cărora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sunt examinate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subiecte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privind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situația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atribuțiile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007A2491" w14:textId="77777777" w:rsidR="00A97BCE" w:rsidRPr="00354D61" w:rsidRDefault="00A97BCE" w:rsidP="00553330">
      <w:pPr>
        <w:pStyle w:val="a7"/>
        <w:widowControl w:val="0"/>
        <w:numPr>
          <w:ilvl w:val="1"/>
          <w:numId w:val="28"/>
        </w:numPr>
        <w:tabs>
          <w:tab w:val="left" w:pos="1134"/>
          <w:tab w:val="left" w:pos="1327"/>
        </w:tabs>
        <w:autoSpaceDE w:val="0"/>
        <w:autoSpaceDN w:val="0"/>
        <w:spacing w:after="0" w:line="240" w:lineRule="auto"/>
        <w:ind w:left="1134" w:right="118" w:hanging="283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înainteze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propuneri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referitoare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îmbunătățirea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calității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soluționarea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problemelor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cadrul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propuneri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optimizarea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managementului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inclusiv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introducerea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modificări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planurile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acțiuni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buget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propuneri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politici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locale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68D97928" w14:textId="77777777" w:rsidR="00A97BCE" w:rsidRPr="00354D61" w:rsidRDefault="00A97BCE" w:rsidP="00553330">
      <w:pPr>
        <w:pStyle w:val="a7"/>
        <w:widowControl w:val="0"/>
        <w:numPr>
          <w:ilvl w:val="1"/>
          <w:numId w:val="28"/>
        </w:numPr>
        <w:tabs>
          <w:tab w:val="left" w:pos="1134"/>
          <w:tab w:val="left" w:pos="1258"/>
        </w:tabs>
        <w:autoSpaceDE w:val="0"/>
        <w:autoSpaceDN w:val="0"/>
        <w:spacing w:after="0" w:line="240" w:lineRule="auto"/>
        <w:ind w:left="1134" w:right="129" w:hanging="283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solicite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subdiviziunile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subordinea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informații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materiale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referire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necesare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exercitarea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atribuțiilor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sale;</w:t>
      </w:r>
    </w:p>
    <w:p w14:paraId="7A09F35B" w14:textId="77777777" w:rsidR="00A97BCE" w:rsidRPr="00354D61" w:rsidRDefault="00A97BCE" w:rsidP="00553330">
      <w:pPr>
        <w:pStyle w:val="a7"/>
        <w:widowControl w:val="0"/>
        <w:numPr>
          <w:ilvl w:val="1"/>
          <w:numId w:val="28"/>
        </w:numPr>
        <w:tabs>
          <w:tab w:val="left" w:pos="1134"/>
        </w:tabs>
        <w:autoSpaceDE w:val="0"/>
        <w:autoSpaceDN w:val="0"/>
        <w:spacing w:after="0" w:line="240" w:lineRule="auto"/>
        <w:ind w:left="1134" w:right="127" w:hanging="283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consulte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structurile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reprezentative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acestora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comunitate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conformitate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60327264" w14:textId="50787221" w:rsidR="00A97BCE" w:rsidRPr="00553330" w:rsidRDefault="00A97BCE" w:rsidP="00553330">
      <w:pPr>
        <w:pStyle w:val="a7"/>
        <w:widowControl w:val="0"/>
        <w:numPr>
          <w:ilvl w:val="1"/>
          <w:numId w:val="28"/>
        </w:numPr>
        <w:tabs>
          <w:tab w:val="left" w:pos="1134"/>
          <w:tab w:val="left" w:pos="1260"/>
        </w:tabs>
        <w:autoSpaceDE w:val="0"/>
        <w:autoSpaceDN w:val="0"/>
        <w:spacing w:after="0" w:line="240" w:lineRule="auto"/>
        <w:ind w:left="1134" w:right="-1" w:hanging="283"/>
        <w:contextualSpacing w:val="0"/>
        <w:rPr>
          <w:rStyle w:val="ab"/>
          <w:rFonts w:ascii="Times New Roman" w:hAnsi="Times New Roman" w:cs="Times New Roman"/>
          <w:b w:val="0"/>
          <w:lang w:val="en-US"/>
        </w:rPr>
      </w:pPr>
      <w:proofErr w:type="spellStart"/>
      <w:r w:rsidRPr="0055333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55333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55333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antreneze</w:t>
      </w:r>
      <w:proofErr w:type="spellEnd"/>
      <w:r w:rsidRPr="0055333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55333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voluntari</w:t>
      </w:r>
      <w:proofErr w:type="spellEnd"/>
      <w:r w:rsidRPr="0055333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55333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55333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55333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implementarea</w:t>
      </w:r>
      <w:proofErr w:type="spellEnd"/>
      <w:r w:rsidRPr="0055333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55333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55333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55333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extinderea</w:t>
      </w:r>
      <w:proofErr w:type="spellEnd"/>
      <w:r w:rsidRPr="0055333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55333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serviciilor</w:t>
      </w:r>
      <w:proofErr w:type="spellEnd"/>
      <w:r w:rsidRPr="0055333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55333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programelor</w:t>
      </w:r>
      <w:proofErr w:type="spellEnd"/>
      <w:r w:rsidRPr="0055333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</w:t>
      </w:r>
      <w:r w:rsidR="00553330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553330">
        <w:rPr>
          <w:rStyle w:val="ab"/>
          <w:rFonts w:ascii="Times New Roman" w:hAnsi="Times New Roman" w:cs="Times New Roman"/>
          <w:b w:val="0"/>
          <w:lang w:val="en-US"/>
        </w:rPr>
        <w:t>tineret</w:t>
      </w:r>
      <w:proofErr w:type="spellEnd"/>
      <w:r w:rsidRPr="00553330">
        <w:rPr>
          <w:rStyle w:val="ab"/>
          <w:rFonts w:ascii="Times New Roman" w:hAnsi="Times New Roman" w:cs="Times New Roman"/>
          <w:b w:val="0"/>
          <w:lang w:val="en-US"/>
        </w:rPr>
        <w:t>;</w:t>
      </w:r>
    </w:p>
    <w:p w14:paraId="0A5B5659" w14:textId="77777777" w:rsidR="00A97BCE" w:rsidRPr="00A97BCE" w:rsidRDefault="00A97BCE" w:rsidP="00553330">
      <w:pPr>
        <w:pStyle w:val="af1"/>
        <w:numPr>
          <w:ilvl w:val="1"/>
          <w:numId w:val="28"/>
        </w:numPr>
        <w:tabs>
          <w:tab w:val="left" w:pos="1134"/>
        </w:tabs>
        <w:spacing w:before="0"/>
        <w:ind w:left="1134" w:hanging="283"/>
        <w:jc w:val="left"/>
        <w:rPr>
          <w:rStyle w:val="ab"/>
          <w:rFonts w:ascii="Times New Roman" w:hAnsi="Times New Roman" w:cs="Times New Roman"/>
          <w:b w:val="0"/>
        </w:rPr>
      </w:pPr>
      <w:r w:rsidRPr="00A97BCE">
        <w:rPr>
          <w:rStyle w:val="ab"/>
          <w:rFonts w:ascii="Times New Roman" w:hAnsi="Times New Roman" w:cs="Times New Roman"/>
          <w:b w:val="0"/>
        </w:rPr>
        <w:t>să participe la activități de instruire, formare și dezvoltarea competențelor profesionale: conferințe, seminare, mese rotunde, vizite de studiu și alte evenimente, cu subiecte ce țin de domeniul lucrului cu tinerii, organizate în Republica Moldova și peste hotare;</w:t>
      </w:r>
    </w:p>
    <w:p w14:paraId="6D0C5D03" w14:textId="77777777" w:rsidR="00A97BCE" w:rsidRPr="00354D61" w:rsidRDefault="00A97BCE" w:rsidP="00553330">
      <w:pPr>
        <w:pStyle w:val="a7"/>
        <w:widowControl w:val="0"/>
        <w:numPr>
          <w:ilvl w:val="1"/>
          <w:numId w:val="28"/>
        </w:numPr>
        <w:tabs>
          <w:tab w:val="left" w:pos="1134"/>
        </w:tabs>
        <w:autoSpaceDE w:val="0"/>
        <w:autoSpaceDN w:val="0"/>
        <w:spacing w:after="0" w:line="240" w:lineRule="auto"/>
        <w:ind w:left="1134" w:right="124" w:hanging="283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colaboreze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unități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administrativ-teritoriale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peste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hotare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scopul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schimbului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experiență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0E591D46" w14:textId="77777777" w:rsidR="00A97BCE" w:rsidRPr="00354D61" w:rsidRDefault="00A97BCE" w:rsidP="00553330">
      <w:pPr>
        <w:pStyle w:val="a7"/>
        <w:widowControl w:val="0"/>
        <w:numPr>
          <w:ilvl w:val="1"/>
          <w:numId w:val="28"/>
        </w:numPr>
        <w:tabs>
          <w:tab w:val="left" w:pos="1134"/>
          <w:tab w:val="left" w:pos="1249"/>
        </w:tabs>
        <w:autoSpaceDE w:val="0"/>
        <w:autoSpaceDN w:val="0"/>
        <w:spacing w:after="0" w:line="240" w:lineRule="auto"/>
        <w:ind w:left="1134" w:hanging="283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acceseze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valorifice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fonduri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nerambursabile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surse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publice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private.</w:t>
      </w:r>
    </w:p>
    <w:p w14:paraId="0BC4D08A" w14:textId="77777777" w:rsidR="00A97BCE" w:rsidRPr="00553330" w:rsidRDefault="00A97BCE" w:rsidP="00553330">
      <w:pPr>
        <w:pStyle w:val="af1"/>
        <w:tabs>
          <w:tab w:val="left" w:pos="1134"/>
        </w:tabs>
        <w:spacing w:before="0"/>
        <w:ind w:left="1134" w:hanging="283"/>
        <w:jc w:val="left"/>
        <w:rPr>
          <w:rStyle w:val="ab"/>
          <w:rFonts w:ascii="Times New Roman" w:hAnsi="Times New Roman" w:cs="Times New Roman"/>
          <w:b w:val="0"/>
          <w:sz w:val="16"/>
          <w:szCs w:val="16"/>
        </w:rPr>
      </w:pPr>
    </w:p>
    <w:p w14:paraId="1880E3E6" w14:textId="5883FB49" w:rsidR="00A97BCE" w:rsidRDefault="00A97BCE" w:rsidP="00A97BCE">
      <w:pPr>
        <w:pStyle w:val="a7"/>
        <w:widowControl w:val="0"/>
        <w:numPr>
          <w:ilvl w:val="0"/>
          <w:numId w:val="28"/>
        </w:numPr>
        <w:tabs>
          <w:tab w:val="left" w:pos="1404"/>
        </w:tabs>
        <w:autoSpaceDE w:val="0"/>
        <w:autoSpaceDN w:val="0"/>
        <w:spacing w:after="0" w:line="240" w:lineRule="auto"/>
        <w:ind w:left="1404" w:hanging="443"/>
        <w:contextualSpacing w:val="0"/>
        <w:jc w:val="both"/>
        <w:rPr>
          <w:rStyle w:val="ab"/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 w:rsidRPr="00A97BCE">
        <w:rPr>
          <w:rStyle w:val="ab"/>
          <w:rFonts w:ascii="Times New Roman" w:hAnsi="Times New Roman" w:cs="Times New Roman"/>
          <w:b w:val="0"/>
          <w:i/>
          <w:sz w:val="24"/>
          <w:szCs w:val="24"/>
        </w:rPr>
        <w:t>Centrul</w:t>
      </w:r>
      <w:proofErr w:type="spellEnd"/>
      <w:r w:rsidRPr="00A97BCE">
        <w:rPr>
          <w:rStyle w:val="ab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i/>
          <w:sz w:val="24"/>
          <w:szCs w:val="24"/>
        </w:rPr>
        <w:t>este</w:t>
      </w:r>
      <w:proofErr w:type="spellEnd"/>
      <w:r w:rsidRPr="00A97BCE">
        <w:rPr>
          <w:rStyle w:val="ab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i/>
          <w:sz w:val="24"/>
          <w:szCs w:val="24"/>
        </w:rPr>
        <w:t>responsabil</w:t>
      </w:r>
      <w:proofErr w:type="spellEnd"/>
      <w:r w:rsidRPr="00A97BCE">
        <w:rPr>
          <w:rStyle w:val="ab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i/>
          <w:sz w:val="24"/>
          <w:szCs w:val="24"/>
        </w:rPr>
        <w:t>de</w:t>
      </w:r>
      <w:proofErr w:type="spellEnd"/>
      <w:r w:rsidRPr="00A97BCE">
        <w:rPr>
          <w:rStyle w:val="ab"/>
          <w:rFonts w:ascii="Times New Roman" w:hAnsi="Times New Roman" w:cs="Times New Roman"/>
          <w:b w:val="0"/>
          <w:i/>
          <w:sz w:val="24"/>
          <w:szCs w:val="24"/>
        </w:rPr>
        <w:t>:</w:t>
      </w:r>
    </w:p>
    <w:p w14:paraId="5A4C0499" w14:textId="32CDB966" w:rsidR="00553330" w:rsidRDefault="00553330" w:rsidP="00553330">
      <w:pPr>
        <w:widowControl w:val="0"/>
        <w:tabs>
          <w:tab w:val="left" w:pos="1404"/>
        </w:tabs>
        <w:autoSpaceDE w:val="0"/>
        <w:autoSpaceDN w:val="0"/>
        <w:jc w:val="both"/>
        <w:rPr>
          <w:rStyle w:val="ab"/>
          <w:b w:val="0"/>
          <w:i/>
        </w:rPr>
      </w:pPr>
    </w:p>
    <w:p w14:paraId="194E586C" w14:textId="77777777" w:rsidR="00553330" w:rsidRPr="00553330" w:rsidRDefault="00553330" w:rsidP="00553330">
      <w:pPr>
        <w:widowControl w:val="0"/>
        <w:tabs>
          <w:tab w:val="left" w:pos="1404"/>
        </w:tabs>
        <w:autoSpaceDE w:val="0"/>
        <w:autoSpaceDN w:val="0"/>
        <w:jc w:val="both"/>
        <w:rPr>
          <w:rStyle w:val="ab"/>
          <w:b w:val="0"/>
          <w:i/>
        </w:rPr>
      </w:pPr>
    </w:p>
    <w:p w14:paraId="23B3B703" w14:textId="77777777" w:rsidR="00A97BCE" w:rsidRPr="00553330" w:rsidRDefault="00A97BCE" w:rsidP="00A97BCE">
      <w:pPr>
        <w:pStyle w:val="af1"/>
        <w:spacing w:before="2"/>
        <w:ind w:left="0" w:firstLine="0"/>
        <w:jc w:val="left"/>
        <w:rPr>
          <w:rStyle w:val="ab"/>
          <w:rFonts w:ascii="Times New Roman" w:hAnsi="Times New Roman" w:cs="Times New Roman"/>
          <w:b w:val="0"/>
          <w:sz w:val="8"/>
          <w:szCs w:val="8"/>
        </w:rPr>
      </w:pPr>
    </w:p>
    <w:p w14:paraId="4086FE14" w14:textId="4BC79A52" w:rsidR="00553330" w:rsidRDefault="00A97BCE" w:rsidP="00553330">
      <w:pPr>
        <w:pStyle w:val="a7"/>
        <w:widowControl w:val="0"/>
        <w:numPr>
          <w:ilvl w:val="1"/>
          <w:numId w:val="28"/>
        </w:numPr>
        <w:autoSpaceDE w:val="0"/>
        <w:autoSpaceDN w:val="0"/>
        <w:spacing w:after="0" w:line="240" w:lineRule="auto"/>
        <w:ind w:left="851" w:right="125" w:hanging="284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respectarea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legislației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legislației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muncii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regulamentului</w:t>
      </w:r>
      <w:proofErr w:type="spellEnd"/>
    </w:p>
    <w:p w14:paraId="4080BA5E" w14:textId="4D0ECC7C" w:rsidR="00A97BCE" w:rsidRPr="00354D61" w:rsidRDefault="00553330" w:rsidP="00553330">
      <w:pPr>
        <w:pStyle w:val="a7"/>
        <w:widowControl w:val="0"/>
        <w:autoSpaceDE w:val="0"/>
        <w:autoSpaceDN w:val="0"/>
        <w:spacing w:after="0" w:line="240" w:lineRule="auto"/>
        <w:ind w:left="851" w:right="125" w:hanging="284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     </w:t>
      </w:r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intern, precum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altor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acte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normative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relevante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elaborate de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organul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central de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specialitate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responsabil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politica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statului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tineretului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257A7E8B" w14:textId="77777777" w:rsidR="00A97BCE" w:rsidRPr="00354D61" w:rsidRDefault="00A97BCE" w:rsidP="00553330">
      <w:pPr>
        <w:pStyle w:val="a7"/>
        <w:widowControl w:val="0"/>
        <w:numPr>
          <w:ilvl w:val="1"/>
          <w:numId w:val="28"/>
        </w:numPr>
        <w:tabs>
          <w:tab w:val="left" w:pos="1292"/>
        </w:tabs>
        <w:autoSpaceDE w:val="0"/>
        <w:autoSpaceDN w:val="0"/>
        <w:spacing w:after="0" w:line="240" w:lineRule="auto"/>
        <w:ind w:left="851" w:right="123" w:hanging="284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>realizarea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termen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acțiunilor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incluse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strategiile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națională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locală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sectorului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strategia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socio-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economică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administrativ-teritoriale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planul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anual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ordinelor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dispozițiilor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hotărâriloremise,indicațiilorcurentealefondatoruluicețindeactivitateaCentrului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67555E87" w14:textId="77777777" w:rsidR="00A97BCE" w:rsidRPr="00354D61" w:rsidRDefault="00A97BCE" w:rsidP="00553330">
      <w:pPr>
        <w:pStyle w:val="a7"/>
        <w:widowControl w:val="0"/>
        <w:numPr>
          <w:ilvl w:val="1"/>
          <w:numId w:val="28"/>
        </w:numPr>
        <w:tabs>
          <w:tab w:val="left" w:pos="1274"/>
        </w:tabs>
        <w:autoSpaceDE w:val="0"/>
        <w:autoSpaceDN w:val="0"/>
        <w:spacing w:after="0" w:line="240" w:lineRule="auto"/>
        <w:ind w:left="851" w:right="126" w:hanging="284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colectarea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datelor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privind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particularitățile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oferite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beneficiarii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elaborarea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rapoartelor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statistice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semestriale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prezentarea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acestora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Agenției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Naționale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51185E8C" w14:textId="77777777" w:rsidR="00A97BCE" w:rsidRPr="00354D61" w:rsidRDefault="00A97BCE" w:rsidP="00553330">
      <w:pPr>
        <w:pStyle w:val="a7"/>
        <w:widowControl w:val="0"/>
        <w:numPr>
          <w:ilvl w:val="1"/>
          <w:numId w:val="28"/>
        </w:numPr>
        <w:tabs>
          <w:tab w:val="left" w:pos="1259"/>
        </w:tabs>
        <w:autoSpaceDE w:val="0"/>
        <w:autoSpaceDN w:val="0"/>
        <w:spacing w:after="0" w:line="240" w:lineRule="auto"/>
        <w:ind w:left="851" w:right="129" w:hanging="284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prezentarea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termenele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stabilite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informațiilor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rapoartelor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privind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desfășurate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perioada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referință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2EF00437" w14:textId="77777777" w:rsidR="00A97BCE" w:rsidRPr="00354D61" w:rsidRDefault="00A97BCE" w:rsidP="00553330">
      <w:pPr>
        <w:pStyle w:val="a7"/>
        <w:widowControl w:val="0"/>
        <w:numPr>
          <w:ilvl w:val="1"/>
          <w:numId w:val="28"/>
        </w:numPr>
        <w:tabs>
          <w:tab w:val="left" w:pos="1263"/>
        </w:tabs>
        <w:autoSpaceDE w:val="0"/>
        <w:autoSpaceDN w:val="0"/>
        <w:spacing w:after="0" w:line="240" w:lineRule="auto"/>
        <w:ind w:left="851" w:right="129" w:hanging="284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gestionarea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corectă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resurselor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umane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patrimoniului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resurselor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financiare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materiale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integritatea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buna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funcționare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bunurilor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materiale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aflate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administrare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48DE8646" w14:textId="77777777" w:rsidR="00A97BCE" w:rsidRPr="00354D61" w:rsidRDefault="00A97BCE" w:rsidP="00553330">
      <w:pPr>
        <w:pStyle w:val="a7"/>
        <w:widowControl w:val="0"/>
        <w:numPr>
          <w:ilvl w:val="1"/>
          <w:numId w:val="28"/>
        </w:numPr>
        <w:tabs>
          <w:tab w:val="left" w:pos="1253"/>
        </w:tabs>
        <w:autoSpaceDE w:val="0"/>
        <w:autoSpaceDN w:val="0"/>
        <w:spacing w:after="0" w:line="240" w:lineRule="auto"/>
        <w:ind w:left="851" w:right="132" w:hanging="284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structurilor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reprezentative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spațiu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echipament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necesar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inițiativelor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proiectelor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1BD21289" w14:textId="77777777" w:rsidR="00A97BCE" w:rsidRPr="00354D61" w:rsidRDefault="00A97BCE" w:rsidP="00553330">
      <w:pPr>
        <w:pStyle w:val="a7"/>
        <w:widowControl w:val="0"/>
        <w:numPr>
          <w:ilvl w:val="1"/>
          <w:numId w:val="28"/>
        </w:numPr>
        <w:tabs>
          <w:tab w:val="left" w:pos="1267"/>
        </w:tabs>
        <w:autoSpaceDE w:val="0"/>
        <w:autoSpaceDN w:val="0"/>
        <w:spacing w:after="0" w:line="240" w:lineRule="auto"/>
        <w:ind w:left="851" w:right="118" w:hanging="284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încălcările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lacunele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existente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care au impact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desfășurării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planificate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prezentarea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propuneri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înlăturare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acestora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651DC2D8" w14:textId="77777777" w:rsidR="00A97BCE" w:rsidRPr="00354D61" w:rsidRDefault="00A97BCE" w:rsidP="00553330">
      <w:pPr>
        <w:pStyle w:val="a7"/>
        <w:widowControl w:val="0"/>
        <w:numPr>
          <w:ilvl w:val="1"/>
          <w:numId w:val="28"/>
        </w:numPr>
        <w:tabs>
          <w:tab w:val="left" w:pos="1268"/>
        </w:tabs>
        <w:autoSpaceDE w:val="0"/>
        <w:autoSpaceDN w:val="0"/>
        <w:spacing w:after="0" w:line="240" w:lineRule="auto"/>
        <w:ind w:left="851" w:right="125" w:hanging="284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calitatea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veridicitatea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informațiilor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baza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cărora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iau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decizii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aprobă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administrative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relevante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41C8D7B2" w14:textId="77777777" w:rsidR="00A97BCE" w:rsidRPr="00354D61" w:rsidRDefault="00A97BCE" w:rsidP="00553330">
      <w:pPr>
        <w:pStyle w:val="a7"/>
        <w:widowControl w:val="0"/>
        <w:numPr>
          <w:ilvl w:val="1"/>
          <w:numId w:val="28"/>
        </w:numPr>
        <w:tabs>
          <w:tab w:val="left" w:pos="1253"/>
        </w:tabs>
        <w:autoSpaceDE w:val="0"/>
        <w:autoSpaceDN w:val="0"/>
        <w:spacing w:after="0" w:line="240" w:lineRule="auto"/>
        <w:ind w:left="851" w:right="120" w:hanging="284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protecției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datelor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caracter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personal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angajaților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beneficiarilor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voluntarilor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inclusiv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confidențialității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acestora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potrivit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Legii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nr.133/2011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privind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protecția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datelor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caracter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personal;</w:t>
      </w:r>
    </w:p>
    <w:p w14:paraId="5107B1D6" w14:textId="77777777" w:rsidR="00A97BCE" w:rsidRPr="00354D61" w:rsidRDefault="00A97BCE" w:rsidP="00553330">
      <w:pPr>
        <w:pStyle w:val="a7"/>
        <w:widowControl w:val="0"/>
        <w:numPr>
          <w:ilvl w:val="1"/>
          <w:numId w:val="28"/>
        </w:numPr>
        <w:tabs>
          <w:tab w:val="left" w:pos="1418"/>
        </w:tabs>
        <w:autoSpaceDE w:val="0"/>
        <w:autoSpaceDN w:val="0"/>
        <w:spacing w:after="0" w:line="240" w:lineRule="auto"/>
        <w:ind w:left="851" w:right="126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intervenția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promptă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fără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tergiversări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cazurile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încălcare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drepturilor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angajaților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beneficiarilor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voluntarilor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2F3E4758" w14:textId="77777777" w:rsidR="00A97BCE" w:rsidRPr="00354D61" w:rsidRDefault="00A97BCE" w:rsidP="00553330">
      <w:pPr>
        <w:pStyle w:val="a7"/>
        <w:widowControl w:val="0"/>
        <w:numPr>
          <w:ilvl w:val="1"/>
          <w:numId w:val="28"/>
        </w:numPr>
        <w:tabs>
          <w:tab w:val="left" w:pos="1418"/>
        </w:tabs>
        <w:autoSpaceDE w:val="0"/>
        <w:autoSpaceDN w:val="0"/>
        <w:spacing w:after="0" w:line="240" w:lineRule="auto"/>
        <w:ind w:left="851" w:right="126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întocmirea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corectă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documentației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referitoare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personal,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beneficiari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voluntari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inclusiv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documentației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ține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financiară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0343C454" w14:textId="77777777" w:rsidR="00A97BCE" w:rsidRPr="00354D61" w:rsidRDefault="00A97BCE" w:rsidP="00553330">
      <w:pPr>
        <w:pStyle w:val="a7"/>
        <w:widowControl w:val="0"/>
        <w:numPr>
          <w:ilvl w:val="1"/>
          <w:numId w:val="28"/>
        </w:numPr>
        <w:tabs>
          <w:tab w:val="left" w:pos="1446"/>
        </w:tabs>
        <w:autoSpaceDE w:val="0"/>
        <w:autoSpaceDN w:val="0"/>
        <w:spacing w:after="0" w:line="240" w:lineRule="auto"/>
        <w:ind w:left="851" w:right="122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respectarea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principiului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abordare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participativă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respectarea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drepturilor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omului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principiului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egalității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nediscriminării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procesul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desfășurare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59CF7752" w14:textId="77777777" w:rsidR="00A97BCE" w:rsidRPr="00354D61" w:rsidRDefault="00A97BCE" w:rsidP="00553330">
      <w:pPr>
        <w:pStyle w:val="a7"/>
        <w:widowControl w:val="0"/>
        <w:numPr>
          <w:ilvl w:val="1"/>
          <w:numId w:val="28"/>
        </w:numPr>
        <w:tabs>
          <w:tab w:val="left" w:pos="1406"/>
        </w:tabs>
        <w:autoSpaceDE w:val="0"/>
        <w:autoSpaceDN w:val="0"/>
        <w:spacing w:after="0" w:line="240" w:lineRule="auto"/>
        <w:ind w:left="851" w:right="123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creșterea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vizibilității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popularității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mediul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lanivel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comunitate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promovarea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ofertei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9CA460A" w14:textId="6E300ACD" w:rsidR="00A97BCE" w:rsidRPr="008C3339" w:rsidRDefault="00A97BCE" w:rsidP="008C3339">
      <w:pPr>
        <w:pStyle w:val="1"/>
        <w:keepNext w:val="0"/>
        <w:keepLines w:val="0"/>
        <w:widowControl w:val="0"/>
        <w:numPr>
          <w:ilvl w:val="1"/>
          <w:numId w:val="29"/>
        </w:numPr>
        <w:tabs>
          <w:tab w:val="left" w:pos="2662"/>
        </w:tabs>
        <w:autoSpaceDE w:val="0"/>
        <w:autoSpaceDN w:val="0"/>
        <w:spacing w:before="0"/>
        <w:ind w:left="851" w:right="283" w:hanging="567"/>
        <w:jc w:val="center"/>
        <w:rPr>
          <w:rStyle w:val="ab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8C3339">
        <w:rPr>
          <w:rStyle w:val="ab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PORTOFOLIUL - TIP </w:t>
      </w:r>
      <w:proofErr w:type="gramStart"/>
      <w:r w:rsidRPr="008C3339">
        <w:rPr>
          <w:rStyle w:val="ab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DE </w:t>
      </w:r>
      <w:r w:rsidR="008C3339">
        <w:rPr>
          <w:rStyle w:val="ab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8C3339">
        <w:rPr>
          <w:rStyle w:val="ab"/>
          <w:rFonts w:ascii="Times New Roman" w:hAnsi="Times New Roman" w:cs="Times New Roman"/>
          <w:color w:val="auto"/>
          <w:sz w:val="28"/>
          <w:szCs w:val="28"/>
          <w:lang w:val="en-US"/>
        </w:rPr>
        <w:t>SERVICII</w:t>
      </w:r>
      <w:proofErr w:type="gramEnd"/>
      <w:r w:rsidRPr="008C3339">
        <w:rPr>
          <w:rStyle w:val="ab"/>
          <w:rFonts w:ascii="Times New Roman" w:hAnsi="Times New Roman" w:cs="Times New Roman"/>
          <w:color w:val="auto"/>
          <w:sz w:val="28"/>
          <w:szCs w:val="28"/>
          <w:lang w:val="en-US"/>
        </w:rPr>
        <w:t>/PROGRAME ALE CENTRULUI</w:t>
      </w:r>
    </w:p>
    <w:p w14:paraId="6DB179A8" w14:textId="77777777" w:rsidR="00A97BCE" w:rsidRPr="00354D61" w:rsidRDefault="00A97BCE" w:rsidP="008C3339">
      <w:pPr>
        <w:pStyle w:val="a7"/>
        <w:widowControl w:val="0"/>
        <w:numPr>
          <w:ilvl w:val="0"/>
          <w:numId w:val="28"/>
        </w:numPr>
        <w:tabs>
          <w:tab w:val="left" w:pos="1436"/>
        </w:tabs>
        <w:autoSpaceDE w:val="0"/>
        <w:autoSpaceDN w:val="0"/>
        <w:spacing w:after="0" w:line="240" w:lineRule="auto"/>
        <w:ind w:left="851" w:right="118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oferă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asistență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tuturor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familiilor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inclusiv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grupurilevulnerabile,etnice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,marginalizateșicuoportunitățireduse,înaccesarea serviciilorșiexercitarea/apărareadrepturilorindividualeși/saucolective.</w:t>
      </w:r>
    </w:p>
    <w:p w14:paraId="4C950CBB" w14:textId="77777777" w:rsidR="00A97BCE" w:rsidRPr="00354D61" w:rsidRDefault="00A97BCE" w:rsidP="008C3339">
      <w:pPr>
        <w:pStyle w:val="a7"/>
        <w:widowControl w:val="0"/>
        <w:numPr>
          <w:ilvl w:val="0"/>
          <w:numId w:val="28"/>
        </w:numPr>
        <w:tabs>
          <w:tab w:val="left" w:pos="1475"/>
        </w:tabs>
        <w:autoSpaceDE w:val="0"/>
        <w:autoSpaceDN w:val="0"/>
        <w:spacing w:after="0" w:line="240" w:lineRule="auto"/>
        <w:ind w:left="851" w:right="115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scopul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realizării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misiunii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sale,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satisfacerii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intereselor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comunitate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presta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următoarele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tipuri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programepentrutineri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0D162E97" w14:textId="77777777" w:rsidR="00A97BCE" w:rsidRPr="00354D61" w:rsidRDefault="00A97BCE" w:rsidP="008C3339">
      <w:pPr>
        <w:pStyle w:val="a7"/>
        <w:widowControl w:val="0"/>
        <w:numPr>
          <w:ilvl w:val="1"/>
          <w:numId w:val="28"/>
        </w:numPr>
        <w:tabs>
          <w:tab w:val="left" w:pos="1134"/>
        </w:tabs>
        <w:autoSpaceDE w:val="0"/>
        <w:autoSpaceDN w:val="0"/>
        <w:spacing w:after="0" w:line="240" w:lineRule="auto"/>
        <w:ind w:left="993" w:right="118" w:hanging="284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Serviciul/programuldeinformarepentrutineri–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asigurareaaccesuluiegal,în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mod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gratuit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informații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privind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provocările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drepturile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oportunitățile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participare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acestora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2706035D" w14:textId="77777777" w:rsidR="00A97BCE" w:rsidRPr="00354D61" w:rsidRDefault="00A97BCE" w:rsidP="008C3339">
      <w:pPr>
        <w:pStyle w:val="a7"/>
        <w:widowControl w:val="0"/>
        <w:numPr>
          <w:ilvl w:val="1"/>
          <w:numId w:val="28"/>
        </w:numPr>
        <w:tabs>
          <w:tab w:val="left" w:pos="1134"/>
          <w:tab w:val="left" w:pos="1321"/>
        </w:tabs>
        <w:autoSpaceDE w:val="0"/>
        <w:autoSpaceDN w:val="0"/>
        <w:spacing w:after="0" w:line="240" w:lineRule="auto"/>
        <w:ind w:left="993" w:right="120" w:hanging="284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participare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–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încurajarea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sprijinirea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participării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procesele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decizionale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democratice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susținerea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diferitelor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forme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structuri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participare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acestora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2CBBDC94" w14:textId="77777777" w:rsidR="00A97BCE" w:rsidRPr="00354D61" w:rsidRDefault="00A97BCE" w:rsidP="008C3339">
      <w:pPr>
        <w:pStyle w:val="a7"/>
        <w:widowControl w:val="0"/>
        <w:numPr>
          <w:ilvl w:val="1"/>
          <w:numId w:val="28"/>
        </w:numPr>
        <w:tabs>
          <w:tab w:val="left" w:pos="1134"/>
          <w:tab w:val="left" w:pos="1309"/>
        </w:tabs>
        <w:autoSpaceDE w:val="0"/>
        <w:autoSpaceDN w:val="0"/>
        <w:spacing w:after="0" w:line="240" w:lineRule="auto"/>
        <w:ind w:left="993" w:right="120" w:hanging="284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programuldevoluntariat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–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coordonarea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participării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voluntariat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tuturor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etapelor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integrare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orientare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stimulare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recunoaștere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rezultatelor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dobândite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atât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individual,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cât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grup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voluntari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3E09F2C8" w14:textId="4540CABA" w:rsidR="00A97BCE" w:rsidRDefault="00A97BCE" w:rsidP="008C3339">
      <w:pPr>
        <w:pStyle w:val="a7"/>
        <w:widowControl w:val="0"/>
        <w:numPr>
          <w:ilvl w:val="1"/>
          <w:numId w:val="28"/>
        </w:numPr>
        <w:tabs>
          <w:tab w:val="left" w:pos="1134"/>
        </w:tabs>
        <w:autoSpaceDE w:val="0"/>
        <w:autoSpaceDN w:val="0"/>
        <w:spacing w:after="0" w:line="240" w:lineRule="auto"/>
        <w:ind w:left="993" w:right="122" w:hanging="284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susținere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creativității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spiritului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antreprenorial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competențelor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viitor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rândul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–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acordarea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sprijinului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competențelor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necesare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valorificarea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potențialului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aptitudinilor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ideilor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conform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tendințelor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intereselor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acestora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inclusiv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abilităților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antreprenoriale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rândul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61AE1BB5" w14:textId="77777777" w:rsidR="008C3339" w:rsidRDefault="008C3339" w:rsidP="008C3339">
      <w:pPr>
        <w:pStyle w:val="a7"/>
        <w:widowControl w:val="0"/>
        <w:tabs>
          <w:tab w:val="left" w:pos="1134"/>
        </w:tabs>
        <w:autoSpaceDE w:val="0"/>
        <w:autoSpaceDN w:val="0"/>
        <w:spacing w:after="0" w:line="240" w:lineRule="auto"/>
        <w:ind w:left="993" w:right="122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1EB3B468" w14:textId="77777777" w:rsidR="00A97BCE" w:rsidRPr="00354D61" w:rsidRDefault="00A97BCE" w:rsidP="008C3339">
      <w:pPr>
        <w:pStyle w:val="a7"/>
        <w:widowControl w:val="0"/>
        <w:numPr>
          <w:ilvl w:val="1"/>
          <w:numId w:val="28"/>
        </w:numPr>
        <w:tabs>
          <w:tab w:val="left" w:pos="1276"/>
        </w:tabs>
        <w:autoSpaceDE w:val="0"/>
        <w:autoSpaceDN w:val="0"/>
        <w:spacing w:after="0" w:line="240" w:lineRule="auto"/>
        <w:ind w:left="1276" w:right="128" w:hanging="283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timpului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liber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interese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–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crearea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oportunităților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petrecerea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utilă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timpului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liber,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descoperirea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promovarea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talente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6F1CB3C6" w14:textId="77777777" w:rsidR="00A97BCE" w:rsidRPr="00354D61" w:rsidRDefault="00A97BCE" w:rsidP="008C3339">
      <w:pPr>
        <w:pStyle w:val="a7"/>
        <w:widowControl w:val="0"/>
        <w:numPr>
          <w:ilvl w:val="1"/>
          <w:numId w:val="28"/>
        </w:numPr>
        <w:tabs>
          <w:tab w:val="left" w:pos="1276"/>
        </w:tabs>
        <w:autoSpaceDE w:val="0"/>
        <w:autoSpaceDN w:val="0"/>
        <w:spacing w:after="0" w:line="240" w:lineRule="auto"/>
        <w:ind w:left="1276" w:right="130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programulprivindlucruldetineretmobil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–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prestarea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afara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sediului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inclusiv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aer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liber,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oportunități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reduse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care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 xml:space="preserve">fi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intermediul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echipei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mobile,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partener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comunitar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tehnologii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informaționale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3B29A366" w14:textId="77777777" w:rsidR="00A97BCE" w:rsidRPr="00354D61" w:rsidRDefault="00A97BCE" w:rsidP="008C3339">
      <w:pPr>
        <w:pStyle w:val="a7"/>
        <w:widowControl w:val="0"/>
        <w:numPr>
          <w:ilvl w:val="1"/>
          <w:numId w:val="28"/>
        </w:numPr>
        <w:tabs>
          <w:tab w:val="left" w:pos="1276"/>
        </w:tabs>
        <w:autoSpaceDE w:val="0"/>
        <w:autoSpaceDN w:val="0"/>
        <w:spacing w:after="0" w:line="240" w:lineRule="auto"/>
        <w:ind w:left="1276" w:right="130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orientare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vocațională</w:t>
      </w:r>
      <w:proofErr w:type="spellEnd"/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profesională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–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contribuirea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ghidarea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carieră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oferirea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orientare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vocațională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sporirea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oportunităților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cunoaștere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orientare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piața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muncii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476E4C42" w14:textId="77777777" w:rsidR="00A97BCE" w:rsidRPr="00354D61" w:rsidRDefault="00A97BCE" w:rsidP="008C3339">
      <w:pPr>
        <w:pStyle w:val="a7"/>
        <w:widowControl w:val="0"/>
        <w:numPr>
          <w:ilvl w:val="1"/>
          <w:numId w:val="28"/>
        </w:numPr>
        <w:tabs>
          <w:tab w:val="left" w:pos="1276"/>
        </w:tabs>
        <w:autoSpaceDE w:val="0"/>
        <w:autoSpaceDN w:val="0"/>
        <w:spacing w:after="0" w:line="240" w:lineRule="auto"/>
        <w:ind w:left="1276" w:right="124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–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nou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/program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corespundere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cerințele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identificate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sondaje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consultări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capacitățile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disponibilitățile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fizice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tehnice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D704F66" w14:textId="77777777" w:rsidR="00A97BCE" w:rsidRPr="00354D61" w:rsidRDefault="00A97BCE" w:rsidP="008C3339">
      <w:pPr>
        <w:pStyle w:val="a7"/>
        <w:widowControl w:val="0"/>
        <w:numPr>
          <w:ilvl w:val="0"/>
          <w:numId w:val="28"/>
        </w:numPr>
        <w:tabs>
          <w:tab w:val="left" w:pos="1479"/>
        </w:tabs>
        <w:autoSpaceDE w:val="0"/>
        <w:autoSpaceDN w:val="0"/>
        <w:spacing w:after="0" w:line="240" w:lineRule="auto"/>
        <w:ind w:left="851" w:right="119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Criteriile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minime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generale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criteriile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minime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specifice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efectivul-limită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statului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personal,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numărul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tipul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stabilite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categoria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atribuită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urma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evaluării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8A2EA94" w14:textId="77777777" w:rsidR="00A97BCE" w:rsidRPr="00354D61" w:rsidRDefault="00A97BCE" w:rsidP="008C3339">
      <w:pPr>
        <w:pStyle w:val="a7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426" w:firstLine="0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implementate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contribuie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la:</w:t>
      </w:r>
    </w:p>
    <w:p w14:paraId="4860985E" w14:textId="77777777" w:rsidR="00A97BCE" w:rsidRPr="00354D61" w:rsidRDefault="00A97BCE" w:rsidP="008C3339">
      <w:pPr>
        <w:pStyle w:val="a7"/>
        <w:widowControl w:val="0"/>
        <w:numPr>
          <w:ilvl w:val="1"/>
          <w:numId w:val="28"/>
        </w:numPr>
        <w:tabs>
          <w:tab w:val="left" w:pos="1279"/>
        </w:tabs>
        <w:autoSpaceDE w:val="0"/>
        <w:autoSpaceDN w:val="0"/>
        <w:spacing w:after="0" w:line="240" w:lineRule="auto"/>
        <w:ind w:left="1276" w:right="126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acordarea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sprijin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vederea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dezvoltării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competențelor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care 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permite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devină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adulți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responsabili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participe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eficient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viața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comunității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țării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3CC23314" w14:textId="77777777" w:rsidR="00A97BCE" w:rsidRPr="00354D61" w:rsidRDefault="00A97BCE" w:rsidP="008C3339">
      <w:pPr>
        <w:pStyle w:val="a7"/>
        <w:widowControl w:val="0"/>
        <w:numPr>
          <w:ilvl w:val="1"/>
          <w:numId w:val="28"/>
        </w:numPr>
        <w:tabs>
          <w:tab w:val="left" w:pos="1304"/>
        </w:tabs>
        <w:autoSpaceDE w:val="0"/>
        <w:autoSpaceDN w:val="0"/>
        <w:spacing w:after="0" w:line="240" w:lineRule="auto"/>
        <w:ind w:left="1276" w:right="120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accesului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liber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informații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consultanță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ghidare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mentorat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spații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sigure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comunicare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socializare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petrecerea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timpului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liber,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inclusiv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oportunități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ascensiunea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socio-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economică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012E5372" w14:textId="77777777" w:rsidR="00A97BCE" w:rsidRPr="00354D61" w:rsidRDefault="00A97BCE" w:rsidP="008C3339">
      <w:pPr>
        <w:pStyle w:val="a7"/>
        <w:widowControl w:val="0"/>
        <w:numPr>
          <w:ilvl w:val="1"/>
          <w:numId w:val="28"/>
        </w:numPr>
        <w:tabs>
          <w:tab w:val="left" w:pos="1300"/>
        </w:tabs>
        <w:autoSpaceDE w:val="0"/>
        <w:autoSpaceDN w:val="0"/>
        <w:spacing w:after="0" w:line="240" w:lineRule="auto"/>
        <w:ind w:left="1276" w:right="122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inițierea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stimularea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participe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implice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responsabil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procesul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luare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deciziilor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nivel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local, regional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național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6943F356" w14:textId="77777777" w:rsidR="00A97BCE" w:rsidRPr="00354D61" w:rsidRDefault="00A97BCE" w:rsidP="008C3339">
      <w:pPr>
        <w:pStyle w:val="a7"/>
        <w:widowControl w:val="0"/>
        <w:numPr>
          <w:ilvl w:val="1"/>
          <w:numId w:val="28"/>
        </w:numPr>
        <w:tabs>
          <w:tab w:val="left" w:pos="1301"/>
        </w:tabs>
        <w:autoSpaceDE w:val="0"/>
        <w:autoSpaceDN w:val="0"/>
        <w:spacing w:after="0" w:line="240" w:lineRule="auto"/>
        <w:ind w:left="1276" w:right="132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încurajarea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abilitarea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procesul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inițiere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implementare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propriilor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proiecte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axate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necesitățile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viziunile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comunitate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acordându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-le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suport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metodologic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logistic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sens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6EDB098D" w14:textId="77777777" w:rsidR="00A97BCE" w:rsidRPr="00354D61" w:rsidRDefault="00A97BCE" w:rsidP="008C3339">
      <w:pPr>
        <w:pStyle w:val="a7"/>
        <w:widowControl w:val="0"/>
        <w:numPr>
          <w:ilvl w:val="1"/>
          <w:numId w:val="28"/>
        </w:numPr>
        <w:tabs>
          <w:tab w:val="left" w:pos="1304"/>
        </w:tabs>
        <w:autoSpaceDE w:val="0"/>
        <w:autoSpaceDN w:val="0"/>
        <w:spacing w:after="0" w:line="240" w:lineRule="auto"/>
        <w:ind w:left="1276" w:right="124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oferirea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experiențelor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educaționale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baza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participării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implicării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lor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conștiente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voluntare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care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pregăti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un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rol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societate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satisfacerea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propriilor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nevoi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640A4D52" w14:textId="77777777" w:rsidR="00A97BCE" w:rsidRPr="00354D61" w:rsidRDefault="00A97BCE" w:rsidP="008C3339">
      <w:pPr>
        <w:pStyle w:val="a7"/>
        <w:widowControl w:val="0"/>
        <w:numPr>
          <w:ilvl w:val="1"/>
          <w:numId w:val="28"/>
        </w:numPr>
        <w:tabs>
          <w:tab w:val="left" w:pos="1293"/>
        </w:tabs>
        <w:autoSpaceDE w:val="0"/>
        <w:autoSpaceDN w:val="0"/>
        <w:spacing w:after="0" w:line="240" w:lineRule="auto"/>
        <w:ind w:left="1276" w:right="123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acordarea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suportului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metodologic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asistenței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logistice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persoanelor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fizice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juridice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lucrează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capacităților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7A454097" w14:textId="77777777" w:rsidR="00A97BCE" w:rsidRPr="00354D61" w:rsidRDefault="00A97BCE" w:rsidP="008C3339">
      <w:pPr>
        <w:pStyle w:val="a7"/>
        <w:widowControl w:val="0"/>
        <w:numPr>
          <w:ilvl w:val="1"/>
          <w:numId w:val="28"/>
        </w:numPr>
        <w:tabs>
          <w:tab w:val="left" w:pos="1325"/>
        </w:tabs>
        <w:autoSpaceDE w:val="0"/>
        <w:autoSpaceDN w:val="0"/>
        <w:spacing w:after="0" w:line="240" w:lineRule="auto"/>
        <w:ind w:left="1276" w:right="120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stabilirea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menținerea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relațiilor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cooperare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sociale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comunitatea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(de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sănătate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educație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angajare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îngrijire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recuperare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plasament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psihologică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etc.)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cresc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DCBE015" w14:textId="77777777" w:rsidR="00A97BCE" w:rsidRPr="00354D61" w:rsidRDefault="00A97BCE" w:rsidP="008C3339">
      <w:pPr>
        <w:pStyle w:val="a7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240" w:lineRule="auto"/>
        <w:ind w:left="993" w:right="121" w:hanging="426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dispune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sediu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propriu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proiectat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securitatea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siguranța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constituit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operațional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zone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ușor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accesibile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beneficiari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unde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există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acces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transport public, care pot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oferi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condiții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optime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accesarea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sale.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inclusiv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vulnerabili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dizabilități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amplasat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într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-o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clădire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multe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accesul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individualizat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beneficiarilor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trebuie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dispună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intrare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separată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1606FF4" w14:textId="77777777" w:rsidR="00A97BCE" w:rsidRPr="00354D61" w:rsidRDefault="00A97BCE" w:rsidP="008C3339">
      <w:pPr>
        <w:pStyle w:val="a7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240" w:lineRule="auto"/>
        <w:ind w:left="993" w:right="121" w:hanging="426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amenajarea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spațiilor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echipament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delucru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face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prestate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numărul,vârsta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,cerințeleși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interesele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misiunii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sale.</w:t>
      </w:r>
    </w:p>
    <w:p w14:paraId="0BB3B3D1" w14:textId="77777777" w:rsidR="00A97BCE" w:rsidRPr="00354D61" w:rsidRDefault="00A97BCE" w:rsidP="008C3339">
      <w:pPr>
        <w:pStyle w:val="a7"/>
        <w:widowControl w:val="0"/>
        <w:numPr>
          <w:ilvl w:val="0"/>
          <w:numId w:val="28"/>
        </w:numPr>
        <w:tabs>
          <w:tab w:val="left" w:pos="993"/>
          <w:tab w:val="left" w:pos="1481"/>
        </w:tabs>
        <w:autoSpaceDE w:val="0"/>
        <w:autoSpaceDN w:val="0"/>
        <w:spacing w:after="0" w:line="240" w:lineRule="auto"/>
        <w:ind w:left="993" w:right="117" w:hanging="426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interioară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spațiilor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respecta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intimitatea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autonomia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comunicarea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lor,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accesul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dizabilități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Spațiile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corespunde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cerințelor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privind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normele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igienă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sanitară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protecție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muncii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protecție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civilă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antiincendiară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8061A0B" w14:textId="77777777" w:rsidR="00A97BCE" w:rsidRPr="008C3339" w:rsidRDefault="00A97BCE" w:rsidP="008C3339">
      <w:pPr>
        <w:pStyle w:val="1"/>
        <w:keepNext w:val="0"/>
        <w:keepLines w:val="0"/>
        <w:widowControl w:val="0"/>
        <w:numPr>
          <w:ilvl w:val="1"/>
          <w:numId w:val="29"/>
        </w:numPr>
        <w:tabs>
          <w:tab w:val="left" w:pos="2836"/>
        </w:tabs>
        <w:autoSpaceDE w:val="0"/>
        <w:autoSpaceDN w:val="0"/>
        <w:spacing w:before="0"/>
        <w:ind w:left="2836" w:hanging="317"/>
        <w:jc w:val="left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  <w:r w:rsidRPr="008C3339">
        <w:rPr>
          <w:rStyle w:val="ab"/>
          <w:rFonts w:ascii="Times New Roman" w:hAnsi="Times New Roman" w:cs="Times New Roman"/>
          <w:color w:val="auto"/>
          <w:sz w:val="28"/>
          <w:szCs w:val="28"/>
        </w:rPr>
        <w:t>ORGANIZAREA ACTIVITĂȚII CENTRULUI</w:t>
      </w:r>
    </w:p>
    <w:p w14:paraId="43A49CD9" w14:textId="77777777" w:rsidR="00A97BCE" w:rsidRPr="00354D61" w:rsidRDefault="00A97BCE" w:rsidP="008C3339">
      <w:pPr>
        <w:pStyle w:val="a7"/>
        <w:widowControl w:val="0"/>
        <w:numPr>
          <w:ilvl w:val="0"/>
          <w:numId w:val="28"/>
        </w:numPr>
        <w:tabs>
          <w:tab w:val="left" w:pos="1442"/>
        </w:tabs>
        <w:autoSpaceDE w:val="0"/>
        <w:autoSpaceDN w:val="0"/>
        <w:spacing w:after="0" w:line="240" w:lineRule="auto"/>
        <w:ind w:left="993" w:right="126" w:hanging="426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desfășoară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corespundere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propriul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regulament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D21F698" w14:textId="03196DAC" w:rsidR="00A97BCE" w:rsidRDefault="00A97BCE" w:rsidP="008C3339">
      <w:pPr>
        <w:pStyle w:val="a7"/>
        <w:widowControl w:val="0"/>
        <w:numPr>
          <w:ilvl w:val="0"/>
          <w:numId w:val="28"/>
        </w:numPr>
        <w:tabs>
          <w:tab w:val="left" w:pos="1416"/>
        </w:tabs>
        <w:autoSpaceDE w:val="0"/>
        <w:autoSpaceDN w:val="0"/>
        <w:spacing w:after="0" w:line="240" w:lineRule="auto"/>
        <w:ind w:left="993" w:right="122" w:hanging="426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subordonează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planifică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coordonează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colaborare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subdiviziunea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acestuia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responsabilă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implementarea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politicilor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1910314" w14:textId="77777777" w:rsidR="003C731A" w:rsidRPr="003C731A" w:rsidRDefault="003C731A" w:rsidP="003C731A">
      <w:pPr>
        <w:widowControl w:val="0"/>
        <w:tabs>
          <w:tab w:val="left" w:pos="1416"/>
        </w:tabs>
        <w:autoSpaceDE w:val="0"/>
        <w:autoSpaceDN w:val="0"/>
        <w:ind w:right="122"/>
        <w:jc w:val="both"/>
        <w:rPr>
          <w:rStyle w:val="ab"/>
          <w:b w:val="0"/>
          <w:lang w:val="en-US"/>
        </w:rPr>
      </w:pPr>
    </w:p>
    <w:p w14:paraId="3AFDDCD1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39"/>
        </w:tabs>
        <w:autoSpaceDE w:val="0"/>
        <w:autoSpaceDN w:val="0"/>
        <w:spacing w:after="0" w:line="240" w:lineRule="auto"/>
        <w:ind w:left="851" w:right="124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colaborează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consultă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privește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aspectele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metodice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metodologice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sale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Agenția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Națională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80D0F39" w14:textId="77777777" w:rsidR="00A97BCE" w:rsidRPr="00A97BCE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04"/>
        </w:tabs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Fondatorul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exercită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următoarele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atribuții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:</w:t>
      </w:r>
    </w:p>
    <w:p w14:paraId="680DDA9E" w14:textId="77777777" w:rsidR="00A97BCE" w:rsidRPr="00354D61" w:rsidRDefault="00A97BCE" w:rsidP="003C731A">
      <w:pPr>
        <w:pStyle w:val="a7"/>
        <w:widowControl w:val="0"/>
        <w:numPr>
          <w:ilvl w:val="1"/>
          <w:numId w:val="28"/>
        </w:numPr>
        <w:tabs>
          <w:tab w:val="left" w:pos="1249"/>
        </w:tabs>
        <w:autoSpaceDE w:val="0"/>
        <w:autoSpaceDN w:val="0"/>
        <w:spacing w:after="0" w:line="240" w:lineRule="auto"/>
        <w:ind w:left="1249" w:hanging="288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numește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eliberează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personalul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conducere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7688C23A" w14:textId="77777777" w:rsidR="00A97BCE" w:rsidRPr="00354D61" w:rsidRDefault="00A97BCE" w:rsidP="003C731A">
      <w:pPr>
        <w:pStyle w:val="a7"/>
        <w:widowControl w:val="0"/>
        <w:numPr>
          <w:ilvl w:val="1"/>
          <w:numId w:val="28"/>
        </w:numPr>
        <w:tabs>
          <w:tab w:val="left" w:pos="1249"/>
        </w:tabs>
        <w:autoSpaceDE w:val="0"/>
        <w:autoSpaceDN w:val="0"/>
        <w:spacing w:after="0" w:line="240" w:lineRule="auto"/>
        <w:ind w:left="1249" w:hanging="288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adoptă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decizii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supraveghează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6BA430EC" w14:textId="77777777" w:rsidR="003C731A" w:rsidRDefault="00A97BCE" w:rsidP="003C731A">
      <w:pPr>
        <w:pStyle w:val="a7"/>
        <w:widowControl w:val="0"/>
        <w:numPr>
          <w:ilvl w:val="1"/>
          <w:numId w:val="28"/>
        </w:numPr>
        <w:tabs>
          <w:tab w:val="left" w:pos="1249"/>
          <w:tab w:val="left" w:pos="1278"/>
        </w:tabs>
        <w:autoSpaceDE w:val="0"/>
        <w:autoSpaceDN w:val="0"/>
        <w:spacing w:after="0" w:line="240" w:lineRule="auto"/>
        <w:ind w:left="110" w:right="123" w:firstLine="851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>aprobă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anual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planurile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bugetul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rapoartele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  </w:t>
      </w:r>
    </w:p>
    <w:p w14:paraId="77901B4F" w14:textId="04F8D44C" w:rsidR="00A97BCE" w:rsidRPr="00354D61" w:rsidRDefault="003C731A" w:rsidP="003C731A">
      <w:pPr>
        <w:pStyle w:val="a7"/>
        <w:widowControl w:val="0"/>
        <w:tabs>
          <w:tab w:val="left" w:pos="1249"/>
          <w:tab w:val="left" w:pos="1278"/>
        </w:tabs>
        <w:autoSpaceDE w:val="0"/>
        <w:autoSpaceDN w:val="0"/>
        <w:spacing w:after="0" w:line="240" w:lineRule="auto"/>
        <w:ind w:left="961" w:right="123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    </w:t>
      </w:r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de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acestuia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le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plasează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pe site-ul web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oficial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autorității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206DB357" w14:textId="77777777" w:rsidR="003C731A" w:rsidRDefault="00A97BCE" w:rsidP="003C731A">
      <w:pPr>
        <w:pStyle w:val="a7"/>
        <w:widowControl w:val="0"/>
        <w:numPr>
          <w:ilvl w:val="1"/>
          <w:numId w:val="28"/>
        </w:numPr>
        <w:tabs>
          <w:tab w:val="left" w:pos="1249"/>
        </w:tabs>
        <w:autoSpaceDE w:val="0"/>
        <w:autoSpaceDN w:val="0"/>
        <w:spacing w:after="0" w:line="240" w:lineRule="auto"/>
        <w:ind w:left="110" w:right="129" w:firstLine="851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decide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asupra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subiecte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importanță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înaintate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r w:rsid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  </w:t>
      </w:r>
    </w:p>
    <w:p w14:paraId="6E74A9CC" w14:textId="43996E24" w:rsidR="00A97BCE" w:rsidRPr="00354D61" w:rsidRDefault="003C731A" w:rsidP="003C731A">
      <w:pPr>
        <w:pStyle w:val="a7"/>
        <w:widowControl w:val="0"/>
        <w:tabs>
          <w:tab w:val="left" w:pos="1249"/>
        </w:tabs>
        <w:autoSpaceDE w:val="0"/>
        <w:autoSpaceDN w:val="0"/>
        <w:spacing w:after="0" w:line="240" w:lineRule="auto"/>
        <w:ind w:left="961" w:right="129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   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conducerea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0CA2D9F1" w14:textId="77777777" w:rsidR="00A97BCE" w:rsidRPr="00354D61" w:rsidRDefault="00A97BCE" w:rsidP="003C731A">
      <w:pPr>
        <w:pStyle w:val="a7"/>
        <w:widowControl w:val="0"/>
        <w:numPr>
          <w:ilvl w:val="1"/>
          <w:numId w:val="28"/>
        </w:numPr>
        <w:tabs>
          <w:tab w:val="left" w:pos="1249"/>
        </w:tabs>
        <w:autoSpaceDE w:val="0"/>
        <w:autoSpaceDN w:val="0"/>
        <w:spacing w:after="0" w:line="240" w:lineRule="auto"/>
        <w:ind w:left="1249" w:hanging="288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aprobă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Regulamentul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structura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efectivul-limită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5E8FBC81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spacing w:after="0" w:line="240" w:lineRule="auto"/>
        <w:ind w:left="1404" w:hanging="978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Structura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personal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constituie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din:</w:t>
      </w:r>
    </w:p>
    <w:p w14:paraId="4B3F856B" w14:textId="77777777" w:rsidR="00A97BCE" w:rsidRPr="00354D61" w:rsidRDefault="00A97BCE" w:rsidP="00A97BCE">
      <w:pPr>
        <w:pStyle w:val="a7"/>
        <w:widowControl w:val="0"/>
        <w:numPr>
          <w:ilvl w:val="1"/>
          <w:numId w:val="28"/>
        </w:numPr>
        <w:tabs>
          <w:tab w:val="left" w:pos="1249"/>
        </w:tabs>
        <w:autoSpaceDE w:val="0"/>
        <w:autoSpaceDN w:val="0"/>
        <w:spacing w:after="0" w:line="240" w:lineRule="auto"/>
        <w:ind w:left="1249" w:hanging="288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Personal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specialitate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5EEE2A91" w14:textId="77777777" w:rsidR="00A97BCE" w:rsidRPr="00A97BCE" w:rsidRDefault="00A97BCE" w:rsidP="00A97BCE">
      <w:pPr>
        <w:pStyle w:val="a7"/>
        <w:widowControl w:val="0"/>
        <w:numPr>
          <w:ilvl w:val="2"/>
          <w:numId w:val="28"/>
        </w:numPr>
        <w:tabs>
          <w:tab w:val="left" w:pos="1101"/>
        </w:tabs>
        <w:autoSpaceDE w:val="0"/>
        <w:autoSpaceDN w:val="0"/>
        <w:spacing w:after="0" w:line="240" w:lineRule="auto"/>
        <w:ind w:left="1101" w:hanging="140"/>
        <w:contextualSpacing w:val="0"/>
        <w:rPr>
          <w:rStyle w:val="ab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De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conducere:șef</w:t>
      </w:r>
      <w:proofErr w:type="spellEnd"/>
      <w:proofErr w:type="gram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Centru</w:t>
      </w:r>
      <w:proofErr w:type="spellEnd"/>
    </w:p>
    <w:p w14:paraId="71E3EE90" w14:textId="77777777" w:rsidR="00A97BCE" w:rsidRPr="00354D61" w:rsidRDefault="00A97BCE" w:rsidP="00A97BCE">
      <w:pPr>
        <w:pStyle w:val="a7"/>
        <w:widowControl w:val="0"/>
        <w:numPr>
          <w:ilvl w:val="2"/>
          <w:numId w:val="28"/>
        </w:numPr>
        <w:tabs>
          <w:tab w:val="left" w:pos="1101"/>
        </w:tabs>
        <w:autoSpaceDE w:val="0"/>
        <w:autoSpaceDN w:val="0"/>
        <w:spacing w:after="0" w:line="240" w:lineRule="auto"/>
        <w:ind w:left="1101" w:hanging="140"/>
        <w:contextualSpacing w:val="0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execuție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: </w:t>
      </w:r>
      <w:proofErr w:type="spellStart"/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specialist,care</w:t>
      </w:r>
      <w:proofErr w:type="spellEnd"/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50440E1C" w14:textId="77777777" w:rsidR="00A97BCE" w:rsidRPr="00A97BCE" w:rsidRDefault="00A97BCE" w:rsidP="00A97BCE">
      <w:pPr>
        <w:pStyle w:val="a7"/>
        <w:widowControl w:val="0"/>
        <w:numPr>
          <w:ilvl w:val="2"/>
          <w:numId w:val="28"/>
        </w:numPr>
        <w:tabs>
          <w:tab w:val="left" w:pos="1101"/>
        </w:tabs>
        <w:autoSpaceDE w:val="0"/>
        <w:autoSpaceDN w:val="0"/>
        <w:spacing w:after="0" w:line="240" w:lineRule="auto"/>
        <w:ind w:left="1101" w:hanging="140"/>
        <w:contextualSpacing w:val="0"/>
        <w:rPr>
          <w:rStyle w:val="ab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Contabil</w:t>
      </w:r>
      <w:proofErr w:type="spellEnd"/>
    </w:p>
    <w:p w14:paraId="5DDE357E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28"/>
        </w:tabs>
        <w:autoSpaceDE w:val="0"/>
        <w:autoSpaceDN w:val="0"/>
        <w:spacing w:after="0" w:line="240" w:lineRule="auto"/>
        <w:ind w:left="851" w:right="126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Angajarea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personalului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conducere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specialitate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face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baza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regulament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metodologii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elaborate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aprobate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central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specialitate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căror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remunerare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efectuează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conformitate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Legea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privind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sistemul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unitar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salarizare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sectorul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bugetar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nr.270/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2018,în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categorie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calificare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0B6FD23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44"/>
        </w:tabs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condus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un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șef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numit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concurs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eliberat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Șeful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trebuie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dețină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studii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superioare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experiență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profesională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puțin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un an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conducere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771A03CC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69"/>
        </w:tabs>
        <w:autoSpaceDE w:val="0"/>
        <w:autoSpaceDN w:val="0"/>
        <w:spacing w:after="0" w:line="240" w:lineRule="auto"/>
        <w:ind w:left="851" w:right="119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Șeful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administratorul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tuturor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resurselor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puse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dispoziția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are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dreptul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angaja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concedia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personalul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conformitate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legislația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responsabil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juridică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administrativă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C10B261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58"/>
        </w:tabs>
        <w:autoSpaceDE w:val="0"/>
        <w:autoSpaceDN w:val="0"/>
        <w:spacing w:after="0" w:line="240" w:lineRule="auto"/>
        <w:ind w:left="851" w:right="122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Șeful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misiunii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obiectivelor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promovarea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aplicarea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management performant,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eficientă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relațiilor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conlucrare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domeniilece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înscriu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aria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7980415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04"/>
        </w:tabs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Șeful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îndeplinește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următoarele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sarcini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atribuții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principale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4DE19975" w14:textId="77777777" w:rsidR="00A97BCE" w:rsidRPr="00354D61" w:rsidRDefault="00A97BCE" w:rsidP="003C731A">
      <w:pPr>
        <w:pStyle w:val="a7"/>
        <w:widowControl w:val="0"/>
        <w:numPr>
          <w:ilvl w:val="1"/>
          <w:numId w:val="28"/>
        </w:numPr>
        <w:tabs>
          <w:tab w:val="left" w:pos="1249"/>
        </w:tabs>
        <w:autoSpaceDE w:val="0"/>
        <w:autoSpaceDN w:val="0"/>
        <w:spacing w:after="0" w:line="240" w:lineRule="auto"/>
        <w:ind w:left="993" w:hanging="284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managementul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strategic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operațional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care:</w:t>
      </w:r>
    </w:p>
    <w:p w14:paraId="62C8F2B2" w14:textId="77777777" w:rsidR="00A97BCE" w:rsidRPr="00354D61" w:rsidRDefault="00A97BCE" w:rsidP="00A97BCE">
      <w:pPr>
        <w:pStyle w:val="a7"/>
        <w:widowControl w:val="0"/>
        <w:numPr>
          <w:ilvl w:val="0"/>
          <w:numId w:val="27"/>
        </w:numPr>
        <w:tabs>
          <w:tab w:val="left" w:pos="1315"/>
        </w:tabs>
        <w:autoSpaceDE w:val="0"/>
        <w:autoSpaceDN w:val="0"/>
        <w:spacing w:after="0" w:line="240" w:lineRule="auto"/>
        <w:ind w:right="121" w:firstLine="851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executarea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normative,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deciziilor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dispozițiilor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521384A8" w14:textId="77777777" w:rsidR="00A97BCE" w:rsidRPr="00354D61" w:rsidRDefault="00A97BCE" w:rsidP="003C731A">
      <w:pPr>
        <w:pStyle w:val="a7"/>
        <w:widowControl w:val="0"/>
        <w:numPr>
          <w:ilvl w:val="0"/>
          <w:numId w:val="27"/>
        </w:numPr>
        <w:tabs>
          <w:tab w:val="left" w:pos="1311"/>
        </w:tabs>
        <w:autoSpaceDE w:val="0"/>
        <w:autoSpaceDN w:val="0"/>
        <w:spacing w:after="0" w:line="240" w:lineRule="auto"/>
        <w:ind w:left="1276" w:right="123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responsabil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îndeplinirea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corespunzătoare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atribuite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51D513BF" w14:textId="77777777" w:rsidR="00A97BCE" w:rsidRPr="00354D61" w:rsidRDefault="00A97BCE" w:rsidP="003C731A">
      <w:pPr>
        <w:pStyle w:val="a7"/>
        <w:widowControl w:val="0"/>
        <w:numPr>
          <w:ilvl w:val="0"/>
          <w:numId w:val="27"/>
        </w:numPr>
        <w:tabs>
          <w:tab w:val="left" w:pos="1239"/>
        </w:tabs>
        <w:autoSpaceDE w:val="0"/>
        <w:autoSpaceDN w:val="0"/>
        <w:spacing w:after="0" w:line="240" w:lineRule="auto"/>
        <w:ind w:left="1276" w:right="127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reprezintă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relațiile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autoritățile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administrației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publice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locale,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regionale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internaționale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donatoare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suport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financiare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persoane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juridice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persoanele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fizice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766363BF" w14:textId="77777777" w:rsidR="00A97BCE" w:rsidRPr="00354D61" w:rsidRDefault="00A97BCE" w:rsidP="003C731A">
      <w:pPr>
        <w:pStyle w:val="a7"/>
        <w:widowControl w:val="0"/>
        <w:numPr>
          <w:ilvl w:val="0"/>
          <w:numId w:val="27"/>
        </w:numPr>
        <w:tabs>
          <w:tab w:val="left" w:pos="1253"/>
        </w:tabs>
        <w:autoSpaceDE w:val="0"/>
        <w:autoSpaceDN w:val="0"/>
        <w:spacing w:after="0" w:line="240" w:lineRule="auto"/>
        <w:ind w:left="1276" w:right="132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stabilește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prioritare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intervenție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direcțiile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baza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analizei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situației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5DF67CAA" w14:textId="77777777" w:rsidR="00A97BCE" w:rsidRPr="00354D61" w:rsidRDefault="00A97BCE" w:rsidP="003C731A">
      <w:pPr>
        <w:pStyle w:val="a7"/>
        <w:widowControl w:val="0"/>
        <w:numPr>
          <w:ilvl w:val="0"/>
          <w:numId w:val="27"/>
        </w:numPr>
        <w:tabs>
          <w:tab w:val="left" w:pos="1251"/>
        </w:tabs>
        <w:autoSpaceDE w:val="0"/>
        <w:autoSpaceDN w:val="0"/>
        <w:spacing w:after="0" w:line="240" w:lineRule="auto"/>
        <w:ind w:left="1276" w:right="127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elaborează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colaborare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structurile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planul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instituțională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planul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anual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planul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54195D59" w14:textId="77777777" w:rsidR="00A97BCE" w:rsidRPr="00354D61" w:rsidRDefault="00A97BCE" w:rsidP="003C731A">
      <w:pPr>
        <w:pStyle w:val="a7"/>
        <w:widowControl w:val="0"/>
        <w:numPr>
          <w:ilvl w:val="0"/>
          <w:numId w:val="27"/>
        </w:numPr>
        <w:tabs>
          <w:tab w:val="left" w:pos="1271"/>
        </w:tabs>
        <w:autoSpaceDE w:val="0"/>
        <w:autoSpaceDN w:val="0"/>
        <w:spacing w:after="0" w:line="240" w:lineRule="auto"/>
        <w:ind w:left="1276" w:right="118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coordonează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monitorizează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evaluează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raportează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6C1F0622" w14:textId="77777777" w:rsidR="00A97BCE" w:rsidRPr="00354D61" w:rsidRDefault="00A97BCE" w:rsidP="003C731A">
      <w:pPr>
        <w:pStyle w:val="a7"/>
        <w:widowControl w:val="0"/>
        <w:numPr>
          <w:ilvl w:val="0"/>
          <w:numId w:val="27"/>
        </w:numPr>
        <w:tabs>
          <w:tab w:val="left" w:pos="1263"/>
        </w:tabs>
        <w:autoSpaceDE w:val="0"/>
        <w:autoSpaceDN w:val="0"/>
        <w:spacing w:after="0" w:line="240" w:lineRule="auto"/>
        <w:ind w:left="1276" w:right="128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emite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administrative interne (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ordine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dispoziții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),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regulamente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instrucțiuni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referitoare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internă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7D3B2848" w14:textId="77777777" w:rsidR="00A97BCE" w:rsidRPr="00354D61" w:rsidRDefault="00A97BCE" w:rsidP="003C731A">
      <w:pPr>
        <w:pStyle w:val="a7"/>
        <w:widowControl w:val="0"/>
        <w:numPr>
          <w:ilvl w:val="0"/>
          <w:numId w:val="27"/>
        </w:numPr>
        <w:tabs>
          <w:tab w:val="left" w:pos="1251"/>
        </w:tabs>
        <w:autoSpaceDE w:val="0"/>
        <w:autoSpaceDN w:val="0"/>
        <w:spacing w:after="0" w:line="240" w:lineRule="auto"/>
        <w:ind w:left="1276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prezidează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ședințele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Consultativ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61853B94" w14:textId="77777777" w:rsidR="00A97BCE" w:rsidRPr="00354D61" w:rsidRDefault="00A97BCE" w:rsidP="003C731A">
      <w:pPr>
        <w:pStyle w:val="a7"/>
        <w:widowControl w:val="0"/>
        <w:numPr>
          <w:ilvl w:val="0"/>
          <w:numId w:val="27"/>
        </w:numPr>
        <w:tabs>
          <w:tab w:val="left" w:pos="1193"/>
        </w:tabs>
        <w:autoSpaceDE w:val="0"/>
        <w:autoSpaceDN w:val="0"/>
        <w:spacing w:after="0" w:line="240" w:lineRule="auto"/>
        <w:ind w:left="1276" w:right="127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exercită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sarcini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delegate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legate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executarea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deciziilor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acestora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4F4B8C7C" w14:textId="77777777" w:rsidR="00A97BCE" w:rsidRPr="00354D61" w:rsidRDefault="00A97BCE" w:rsidP="003C731A">
      <w:pPr>
        <w:pStyle w:val="a7"/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spacing w:after="0" w:line="240" w:lineRule="auto"/>
        <w:ind w:left="1249" w:hanging="540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managementul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resurselor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umane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care:</w:t>
      </w:r>
    </w:p>
    <w:p w14:paraId="20594438" w14:textId="77777777" w:rsidR="00A97BCE" w:rsidRPr="00354D61" w:rsidRDefault="00A97BCE" w:rsidP="003C731A">
      <w:pPr>
        <w:pStyle w:val="a7"/>
        <w:widowControl w:val="0"/>
        <w:numPr>
          <w:ilvl w:val="0"/>
          <w:numId w:val="26"/>
        </w:numPr>
        <w:tabs>
          <w:tab w:val="left" w:pos="1279"/>
        </w:tabs>
        <w:autoSpaceDE w:val="0"/>
        <w:autoSpaceDN w:val="0"/>
        <w:spacing w:after="0" w:line="240" w:lineRule="auto"/>
        <w:ind w:left="1276" w:right="124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numește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modifică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suspendă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încetează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raporturile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muncă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personalul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condițiile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legislației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muncii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201C1FD6" w14:textId="04090B88" w:rsidR="00A97BCE" w:rsidRDefault="00A97BCE" w:rsidP="00DB10A3">
      <w:pPr>
        <w:pStyle w:val="a7"/>
        <w:widowControl w:val="0"/>
        <w:numPr>
          <w:ilvl w:val="0"/>
          <w:numId w:val="26"/>
        </w:numPr>
        <w:tabs>
          <w:tab w:val="left" w:pos="1300"/>
        </w:tabs>
        <w:autoSpaceDE w:val="0"/>
        <w:autoSpaceDN w:val="0"/>
        <w:spacing w:after="0" w:line="240" w:lineRule="auto"/>
        <w:ind w:left="1276" w:hanging="315"/>
        <w:contextualSpacing w:val="0"/>
        <w:rPr>
          <w:rStyle w:val="ab"/>
          <w:rFonts w:ascii="Times New Roman" w:hAnsi="Times New Roman" w:cs="Times New Roman"/>
          <w:b w:val="0"/>
          <w:lang w:val="en-US"/>
        </w:rPr>
      </w:pPr>
      <w:proofErr w:type="spellStart"/>
      <w:r w:rsidRP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revizuiește</w:t>
      </w:r>
      <w:proofErr w:type="spellEnd"/>
      <w:r w:rsidRP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aprobă</w:t>
      </w:r>
      <w:proofErr w:type="spellEnd"/>
      <w:r w:rsidRP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fișele</w:t>
      </w:r>
      <w:proofErr w:type="spellEnd"/>
      <w:r w:rsidRP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post </w:t>
      </w:r>
      <w:proofErr w:type="spellStart"/>
      <w:r w:rsidRP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personalul</w:t>
      </w:r>
      <w:proofErr w:type="spellEnd"/>
      <w:r w:rsidRP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angajat</w:t>
      </w:r>
      <w:proofErr w:type="spellEnd"/>
      <w:r w:rsidRP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 w:rsid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3C731A">
        <w:rPr>
          <w:rStyle w:val="ab"/>
          <w:rFonts w:ascii="Times New Roman" w:hAnsi="Times New Roman" w:cs="Times New Roman"/>
          <w:b w:val="0"/>
          <w:lang w:val="en-US"/>
        </w:rPr>
        <w:t xml:space="preserve">conform </w:t>
      </w:r>
      <w:proofErr w:type="spellStart"/>
      <w:r w:rsidRPr="003C731A">
        <w:rPr>
          <w:rStyle w:val="ab"/>
          <w:rFonts w:ascii="Times New Roman" w:hAnsi="Times New Roman" w:cs="Times New Roman"/>
          <w:b w:val="0"/>
          <w:lang w:val="en-US"/>
        </w:rPr>
        <w:t>modelului</w:t>
      </w:r>
      <w:proofErr w:type="spellEnd"/>
      <w:r w:rsidRPr="003C731A">
        <w:rPr>
          <w:rStyle w:val="ab"/>
          <w:rFonts w:ascii="Times New Roman" w:hAnsi="Times New Roman" w:cs="Times New Roman"/>
          <w:b w:val="0"/>
          <w:lang w:val="en-US"/>
        </w:rPr>
        <w:t xml:space="preserve"> </w:t>
      </w:r>
      <w:proofErr w:type="spellStart"/>
      <w:r w:rsidRPr="003C731A">
        <w:rPr>
          <w:rStyle w:val="ab"/>
          <w:rFonts w:ascii="Times New Roman" w:hAnsi="Times New Roman" w:cs="Times New Roman"/>
          <w:b w:val="0"/>
          <w:lang w:val="en-US"/>
        </w:rPr>
        <w:t>aprobat</w:t>
      </w:r>
      <w:proofErr w:type="spellEnd"/>
      <w:r w:rsidRPr="003C731A">
        <w:rPr>
          <w:rStyle w:val="ab"/>
          <w:rFonts w:ascii="Times New Roman" w:hAnsi="Times New Roman" w:cs="Times New Roman"/>
          <w:b w:val="0"/>
          <w:lang w:val="en-US"/>
        </w:rPr>
        <w:t>;</w:t>
      </w:r>
    </w:p>
    <w:p w14:paraId="6A0C1B13" w14:textId="6EA6F858" w:rsidR="003C731A" w:rsidRDefault="003C731A" w:rsidP="003C731A">
      <w:pPr>
        <w:widowControl w:val="0"/>
        <w:tabs>
          <w:tab w:val="left" w:pos="1300"/>
        </w:tabs>
        <w:autoSpaceDE w:val="0"/>
        <w:autoSpaceDN w:val="0"/>
        <w:rPr>
          <w:rStyle w:val="ab"/>
          <w:b w:val="0"/>
          <w:lang w:val="en-US"/>
        </w:rPr>
      </w:pPr>
    </w:p>
    <w:p w14:paraId="16923CEF" w14:textId="77777777" w:rsidR="003C731A" w:rsidRPr="003C731A" w:rsidRDefault="003C731A" w:rsidP="003C731A">
      <w:pPr>
        <w:widowControl w:val="0"/>
        <w:tabs>
          <w:tab w:val="left" w:pos="1300"/>
        </w:tabs>
        <w:autoSpaceDE w:val="0"/>
        <w:autoSpaceDN w:val="0"/>
        <w:rPr>
          <w:rStyle w:val="ab"/>
          <w:b w:val="0"/>
          <w:lang w:val="en-US"/>
        </w:rPr>
      </w:pPr>
    </w:p>
    <w:p w14:paraId="71FE27FC" w14:textId="77777777" w:rsidR="00A97BCE" w:rsidRPr="00354D61" w:rsidRDefault="00A97BCE" w:rsidP="003C731A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1276" w:right="128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planifică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coordonează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personalului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conform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fișelor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post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planului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anual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5D0952BB" w14:textId="77777777" w:rsidR="003C731A" w:rsidRDefault="00A97BCE" w:rsidP="003C731A">
      <w:pPr>
        <w:pStyle w:val="a7"/>
        <w:widowControl w:val="0"/>
        <w:numPr>
          <w:ilvl w:val="0"/>
          <w:numId w:val="26"/>
        </w:numPr>
        <w:tabs>
          <w:tab w:val="left" w:pos="1300"/>
        </w:tabs>
        <w:autoSpaceDE w:val="0"/>
        <w:autoSpaceDN w:val="0"/>
        <w:spacing w:after="0" w:line="240" w:lineRule="auto"/>
        <w:ind w:right="123" w:firstLine="851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stabilește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direcțiile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indicatorii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cheie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performanță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personalul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  </w:t>
      </w:r>
    </w:p>
    <w:p w14:paraId="3E50E72F" w14:textId="2B7D542E" w:rsidR="00A97BCE" w:rsidRPr="00354D61" w:rsidRDefault="003C731A" w:rsidP="003C731A">
      <w:pPr>
        <w:pStyle w:val="a7"/>
        <w:widowControl w:val="0"/>
        <w:tabs>
          <w:tab w:val="left" w:pos="1300"/>
        </w:tabs>
        <w:autoSpaceDE w:val="0"/>
        <w:autoSpaceDN w:val="0"/>
        <w:spacing w:after="0" w:line="240" w:lineRule="auto"/>
        <w:ind w:left="961" w:right="123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    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angajat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monitorizează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evaluează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personalului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baza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acestora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324C2B20" w14:textId="77777777" w:rsidR="003C731A" w:rsidRDefault="00A97BCE" w:rsidP="003C731A">
      <w:pPr>
        <w:pStyle w:val="a7"/>
        <w:widowControl w:val="0"/>
        <w:numPr>
          <w:ilvl w:val="0"/>
          <w:numId w:val="26"/>
        </w:numPr>
        <w:tabs>
          <w:tab w:val="left" w:pos="1312"/>
        </w:tabs>
        <w:autoSpaceDE w:val="0"/>
        <w:autoSpaceDN w:val="0"/>
        <w:spacing w:after="0" w:line="240" w:lineRule="auto"/>
        <w:ind w:right="119" w:firstLine="851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formare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personalului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angajat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necesitățile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r w:rsid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  </w:t>
      </w:r>
    </w:p>
    <w:p w14:paraId="40C1BAA2" w14:textId="5DD4FAFF" w:rsidR="00A97BCE" w:rsidRPr="00354D61" w:rsidRDefault="003C731A" w:rsidP="003C731A">
      <w:pPr>
        <w:pStyle w:val="a7"/>
        <w:widowControl w:val="0"/>
        <w:tabs>
          <w:tab w:val="left" w:pos="1312"/>
        </w:tabs>
        <w:autoSpaceDE w:val="0"/>
        <w:autoSpaceDN w:val="0"/>
        <w:spacing w:after="0" w:line="240" w:lineRule="auto"/>
        <w:ind w:left="961" w:right="119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 xml:space="preserve">     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instruire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acestuia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conform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plan de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perfecționare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profesională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31585E21" w14:textId="77777777" w:rsidR="003C731A" w:rsidRDefault="00A97BCE" w:rsidP="003C731A">
      <w:pPr>
        <w:pStyle w:val="a7"/>
        <w:widowControl w:val="0"/>
        <w:numPr>
          <w:ilvl w:val="0"/>
          <w:numId w:val="26"/>
        </w:numPr>
        <w:tabs>
          <w:tab w:val="left" w:pos="1202"/>
        </w:tabs>
        <w:autoSpaceDE w:val="0"/>
        <w:autoSpaceDN w:val="0"/>
        <w:spacing w:after="0" w:line="240" w:lineRule="auto"/>
        <w:ind w:right="120" w:firstLine="851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contribuie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climat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motivațional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pozitiv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promovează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cultura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3C731A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  </w:t>
      </w:r>
    </w:p>
    <w:p w14:paraId="6321BA68" w14:textId="55DAFC50" w:rsidR="00A97BCE" w:rsidRPr="00354D61" w:rsidRDefault="003C731A" w:rsidP="003C731A">
      <w:pPr>
        <w:pStyle w:val="a7"/>
        <w:widowControl w:val="0"/>
        <w:tabs>
          <w:tab w:val="left" w:pos="1202"/>
        </w:tabs>
        <w:autoSpaceDE w:val="0"/>
        <w:autoSpaceDN w:val="0"/>
        <w:spacing w:after="0" w:line="240" w:lineRule="auto"/>
        <w:ind w:left="961" w:right="120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   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organizațională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orientată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spre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rezultate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performanță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lucrul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beneficiarii</w:t>
      </w:r>
      <w:proofErr w:type="spellEnd"/>
      <w:r w:rsidR="00A97BCE"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1FF914A8" w14:textId="77777777" w:rsidR="00A97BCE" w:rsidRPr="00354D61" w:rsidRDefault="00A97BCE" w:rsidP="003C731A">
      <w:pPr>
        <w:pStyle w:val="a7"/>
        <w:widowControl w:val="0"/>
        <w:numPr>
          <w:ilvl w:val="1"/>
          <w:numId w:val="28"/>
        </w:numPr>
        <w:autoSpaceDE w:val="0"/>
        <w:autoSpaceDN w:val="0"/>
        <w:spacing w:after="0" w:line="240" w:lineRule="auto"/>
        <w:ind w:left="110" w:right="124" w:firstLine="316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colaborarea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externă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active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care:</w:t>
      </w:r>
    </w:p>
    <w:p w14:paraId="319A2196" w14:textId="77777777" w:rsidR="00A97BCE" w:rsidRPr="00354D61" w:rsidRDefault="00A97BCE" w:rsidP="003C731A">
      <w:pPr>
        <w:pStyle w:val="a7"/>
        <w:widowControl w:val="0"/>
        <w:numPr>
          <w:ilvl w:val="0"/>
          <w:numId w:val="25"/>
        </w:numPr>
        <w:tabs>
          <w:tab w:val="left" w:pos="1276"/>
        </w:tabs>
        <w:autoSpaceDE w:val="0"/>
        <w:autoSpaceDN w:val="0"/>
        <w:spacing w:after="0" w:line="240" w:lineRule="auto"/>
        <w:ind w:left="1276" w:right="123" w:hanging="283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creează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parteneriate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relații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conlucrare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autoritățile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publice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naționale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internaționale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010745F2" w14:textId="77777777" w:rsidR="00A97BCE" w:rsidRPr="00354D61" w:rsidRDefault="00A97BCE" w:rsidP="003C731A">
      <w:pPr>
        <w:pStyle w:val="a7"/>
        <w:widowControl w:val="0"/>
        <w:numPr>
          <w:ilvl w:val="0"/>
          <w:numId w:val="25"/>
        </w:numPr>
        <w:tabs>
          <w:tab w:val="left" w:pos="1264"/>
        </w:tabs>
        <w:autoSpaceDE w:val="0"/>
        <w:autoSpaceDN w:val="0"/>
        <w:spacing w:after="0" w:line="240" w:lineRule="auto"/>
        <w:ind w:left="1276" w:right="129" w:hanging="283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încheie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acorduri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parteneriat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similare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persoane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juridice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țară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străinătate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0F130F36" w14:textId="77777777" w:rsidR="00A97BCE" w:rsidRPr="00354D61" w:rsidRDefault="00A97BCE" w:rsidP="003C731A">
      <w:pPr>
        <w:pStyle w:val="a7"/>
        <w:widowControl w:val="0"/>
        <w:numPr>
          <w:ilvl w:val="0"/>
          <w:numId w:val="25"/>
        </w:numPr>
        <w:tabs>
          <w:tab w:val="left" w:pos="1260"/>
        </w:tabs>
        <w:autoSpaceDE w:val="0"/>
        <w:autoSpaceDN w:val="0"/>
        <w:spacing w:after="0" w:line="240" w:lineRule="auto"/>
        <w:ind w:left="1276" w:right="124" w:hanging="283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întreprinde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acțiuni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susținere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promovare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participării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diverse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evenimente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întruniri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foruri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locale,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naționale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internaționale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693B4A3B" w14:textId="77777777" w:rsidR="00A97BCE" w:rsidRPr="00354D61" w:rsidRDefault="00A97BCE" w:rsidP="003C731A">
      <w:pPr>
        <w:pStyle w:val="a7"/>
        <w:widowControl w:val="0"/>
        <w:numPr>
          <w:ilvl w:val="0"/>
          <w:numId w:val="25"/>
        </w:numPr>
        <w:tabs>
          <w:tab w:val="left" w:pos="1260"/>
        </w:tabs>
        <w:autoSpaceDE w:val="0"/>
        <w:autoSpaceDN w:val="0"/>
        <w:spacing w:after="0" w:line="240" w:lineRule="auto"/>
        <w:ind w:left="1276" w:right="121" w:hanging="283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stabilește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relații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mass-media: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jurnaliștii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despre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situația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existentă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problemele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teritoriu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cauzele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probleme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posibile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soluții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rezolvare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minimalizare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probleme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factorii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actorii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putea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interveni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îmbunătățirea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situației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prestate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229BA6F2" w14:textId="77777777" w:rsidR="00A97BCE" w:rsidRPr="00354D61" w:rsidRDefault="00A97BCE" w:rsidP="003C731A">
      <w:pPr>
        <w:pStyle w:val="a7"/>
        <w:widowControl w:val="0"/>
        <w:numPr>
          <w:ilvl w:val="0"/>
          <w:numId w:val="25"/>
        </w:numPr>
        <w:tabs>
          <w:tab w:val="left" w:pos="1239"/>
        </w:tabs>
        <w:autoSpaceDE w:val="0"/>
        <w:autoSpaceDN w:val="0"/>
        <w:spacing w:after="0" w:line="240" w:lineRule="auto"/>
        <w:ind w:left="1276" w:hanging="283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desfășoară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acțiuni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promovare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imaginii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pozitive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4860441E" w14:textId="77777777" w:rsidR="00A97BCE" w:rsidRPr="00354D61" w:rsidRDefault="00A97BCE" w:rsidP="003C731A">
      <w:pPr>
        <w:pStyle w:val="a7"/>
        <w:widowControl w:val="0"/>
        <w:numPr>
          <w:ilvl w:val="1"/>
          <w:numId w:val="28"/>
        </w:numPr>
        <w:tabs>
          <w:tab w:val="left" w:pos="851"/>
        </w:tabs>
        <w:autoSpaceDE w:val="0"/>
        <w:autoSpaceDN w:val="0"/>
        <w:spacing w:after="0" w:line="240" w:lineRule="auto"/>
        <w:ind w:left="110" w:right="122" w:firstLine="45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managementul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financiar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logistic,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informațional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documentelor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care:</w:t>
      </w:r>
    </w:p>
    <w:p w14:paraId="30220133" w14:textId="77777777" w:rsidR="00A97BCE" w:rsidRPr="00354D61" w:rsidRDefault="00A97BCE" w:rsidP="003C731A">
      <w:pPr>
        <w:pStyle w:val="a7"/>
        <w:widowControl w:val="0"/>
        <w:numPr>
          <w:ilvl w:val="0"/>
          <w:numId w:val="24"/>
        </w:numPr>
        <w:tabs>
          <w:tab w:val="left" w:pos="1255"/>
        </w:tabs>
        <w:autoSpaceDE w:val="0"/>
        <w:autoSpaceDN w:val="0"/>
        <w:spacing w:after="0" w:line="240" w:lineRule="auto"/>
        <w:ind w:left="1276" w:right="126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elaborarea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prezintă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propuneri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buget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necesare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conformitatecu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prevederile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Legii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finanțelor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publice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responsabilității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bugetar-fiscale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nr. 181/2014;</w:t>
      </w:r>
    </w:p>
    <w:p w14:paraId="2394D440" w14:textId="77777777" w:rsidR="00A97BCE" w:rsidRPr="00354D61" w:rsidRDefault="00A97BCE" w:rsidP="003C731A">
      <w:pPr>
        <w:pStyle w:val="a7"/>
        <w:widowControl w:val="0"/>
        <w:numPr>
          <w:ilvl w:val="0"/>
          <w:numId w:val="24"/>
        </w:numPr>
        <w:tabs>
          <w:tab w:val="left" w:pos="1306"/>
        </w:tabs>
        <w:autoSpaceDE w:val="0"/>
        <w:autoSpaceDN w:val="0"/>
        <w:spacing w:after="0" w:line="240" w:lineRule="auto"/>
        <w:ind w:left="1276" w:right="123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desfășoară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acțiuni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atragere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fondurilor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calitativă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eficientă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prestate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1F9F631C" w14:textId="77777777" w:rsidR="00A97BCE" w:rsidRPr="00354D61" w:rsidRDefault="00A97BCE" w:rsidP="003C731A">
      <w:pPr>
        <w:pStyle w:val="a7"/>
        <w:widowControl w:val="0"/>
        <w:numPr>
          <w:ilvl w:val="0"/>
          <w:numId w:val="24"/>
        </w:numPr>
        <w:tabs>
          <w:tab w:val="left" w:pos="1304"/>
        </w:tabs>
        <w:autoSpaceDE w:val="0"/>
        <w:autoSpaceDN w:val="0"/>
        <w:spacing w:after="0" w:line="240" w:lineRule="auto"/>
        <w:ind w:left="1276" w:right="119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monitorizează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utilizarea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păstrarea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bazei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tehnico-materiale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întreprinde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măsuri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completare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modernizare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acesteia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40A9E411" w14:textId="77777777" w:rsidR="00A97BCE" w:rsidRPr="00354D61" w:rsidRDefault="00A97BCE" w:rsidP="003C731A">
      <w:pPr>
        <w:pStyle w:val="a7"/>
        <w:widowControl w:val="0"/>
        <w:numPr>
          <w:ilvl w:val="0"/>
          <w:numId w:val="24"/>
        </w:numPr>
        <w:tabs>
          <w:tab w:val="left" w:pos="1304"/>
        </w:tabs>
        <w:autoSpaceDE w:val="0"/>
        <w:autoSpaceDN w:val="0"/>
        <w:spacing w:after="0" w:line="240" w:lineRule="auto"/>
        <w:ind w:left="1276" w:right="119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încheie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juridice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numele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persoane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fizice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juridice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drept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public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privat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executării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lucrări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furnizori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bunuri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prestatori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asigurarea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realizării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funcțiilor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509F312C" w14:textId="77777777" w:rsidR="00A97BCE" w:rsidRPr="00354D61" w:rsidRDefault="00A97BCE" w:rsidP="003C731A">
      <w:pPr>
        <w:pStyle w:val="a7"/>
        <w:widowControl w:val="0"/>
        <w:numPr>
          <w:ilvl w:val="0"/>
          <w:numId w:val="24"/>
        </w:numPr>
        <w:tabs>
          <w:tab w:val="left" w:pos="1265"/>
        </w:tabs>
        <w:autoSpaceDE w:val="0"/>
        <w:autoSpaceDN w:val="0"/>
        <w:spacing w:after="0" w:line="240" w:lineRule="auto"/>
        <w:ind w:left="1276" w:right="126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ținerea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evidenței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contabile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întocmirea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rapoartelor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dărilor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seamă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financiare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statistice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062E4C64" w14:textId="77777777" w:rsidR="00A97BCE" w:rsidRPr="00354D61" w:rsidRDefault="00A97BCE" w:rsidP="003C731A">
      <w:pPr>
        <w:pStyle w:val="a7"/>
        <w:widowControl w:val="0"/>
        <w:numPr>
          <w:ilvl w:val="0"/>
          <w:numId w:val="24"/>
        </w:numPr>
        <w:tabs>
          <w:tab w:val="left" w:pos="1204"/>
        </w:tabs>
        <w:autoSpaceDE w:val="0"/>
        <w:autoSpaceDN w:val="0"/>
        <w:spacing w:after="0" w:line="240" w:lineRule="auto"/>
        <w:ind w:left="1276" w:right="128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sigură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integritatea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gestionarea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alocațiilor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bugetare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menținerea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administrarea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eficientă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patrimoniului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public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conformitate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principiile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bunei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guvernări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9353EEB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07"/>
        </w:tabs>
        <w:autoSpaceDE w:val="0"/>
        <w:autoSpaceDN w:val="0"/>
        <w:spacing w:after="0" w:line="240" w:lineRule="auto"/>
        <w:ind w:left="851" w:right="129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Fișa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postului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șef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întocmită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conform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fișei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postului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-tip elaborate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central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specialitate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aprobă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ABB85C0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89"/>
        </w:tabs>
        <w:autoSpaceDE w:val="0"/>
        <w:autoSpaceDN w:val="0"/>
        <w:spacing w:after="0" w:line="240" w:lineRule="auto"/>
        <w:ind w:left="851" w:right="118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sarcinile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atribuțiile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personalului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specialitate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reflectate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fișa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postului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aprobată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șeful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întocmită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conform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fișei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postului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-tip elaborate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central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specialitate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707026D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48"/>
        </w:tabs>
        <w:autoSpaceDE w:val="0"/>
        <w:autoSpaceDN w:val="0"/>
        <w:spacing w:after="0" w:line="240" w:lineRule="auto"/>
        <w:ind w:left="851" w:right="125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Angajații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beneficiază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formare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inițială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profesională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continuă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conform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program special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formare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profesională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aprobat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central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specialitate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2F4C3C0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13"/>
        </w:tabs>
        <w:autoSpaceDE w:val="0"/>
        <w:autoSpaceDN w:val="0"/>
        <w:spacing w:after="0" w:line="240" w:lineRule="auto"/>
        <w:ind w:left="851" w:right="129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formarea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profesională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continuă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personalului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limitele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alocațiilor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bugetare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aprobate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306606A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05"/>
        </w:tabs>
        <w:autoSpaceDE w:val="0"/>
        <w:autoSpaceDN w:val="0"/>
        <w:spacing w:after="0" w:line="240" w:lineRule="auto"/>
        <w:ind w:left="851" w:right="130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Formarea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inițială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destinată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angajaților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nou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numiți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are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drept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scop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familiarizarea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abilităților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profesionale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minime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necesare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lucru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Instruirea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inițială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obligatorie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are o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durată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minimum 40 de ore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astronomice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realizată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primele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6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luni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angajatului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6AD76D0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85"/>
        </w:tabs>
        <w:autoSpaceDE w:val="0"/>
        <w:autoSpaceDN w:val="0"/>
        <w:spacing w:after="0" w:line="240" w:lineRule="auto"/>
        <w:ind w:left="851" w:right="120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Formarea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profesională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continuă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are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scopul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competențele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profesionale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personalului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specialitate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Fiecare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angajat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beneficiază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anual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minimum 20 de ore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astronomice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instruire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aferente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7B3CBCB" w14:textId="31D51D0A" w:rsidR="00A97BCE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36"/>
        </w:tabs>
        <w:autoSpaceDE w:val="0"/>
        <w:autoSpaceDN w:val="0"/>
        <w:spacing w:after="0" w:line="240" w:lineRule="auto"/>
        <w:ind w:left="851" w:right="106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Pregătirea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profesională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personalului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specialitate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trebuie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reflecte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competențelor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profesionale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abilități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atitudini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comportamente</w:t>
      </w:r>
      <w:proofErr w:type="spellEnd"/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),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după</w:t>
      </w:r>
      <w:proofErr w:type="spellEnd"/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urmează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57C7DAC1" w14:textId="77777777" w:rsidR="003C731A" w:rsidRPr="00354D61" w:rsidRDefault="003C731A" w:rsidP="003C731A">
      <w:pPr>
        <w:pStyle w:val="a7"/>
        <w:widowControl w:val="0"/>
        <w:tabs>
          <w:tab w:val="left" w:pos="1436"/>
        </w:tabs>
        <w:autoSpaceDE w:val="0"/>
        <w:autoSpaceDN w:val="0"/>
        <w:spacing w:after="0" w:line="240" w:lineRule="auto"/>
        <w:ind w:left="851" w:right="106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779E12D2" w14:textId="77777777" w:rsidR="00A97BCE" w:rsidRPr="00354D61" w:rsidRDefault="00A97BCE" w:rsidP="003C731A">
      <w:pPr>
        <w:pStyle w:val="a7"/>
        <w:widowControl w:val="0"/>
        <w:numPr>
          <w:ilvl w:val="1"/>
          <w:numId w:val="28"/>
        </w:numPr>
        <w:tabs>
          <w:tab w:val="left" w:pos="1357"/>
        </w:tabs>
        <w:autoSpaceDE w:val="0"/>
        <w:autoSpaceDN w:val="0"/>
        <w:spacing w:after="0" w:line="240" w:lineRule="auto"/>
        <w:ind w:left="1276" w:right="115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cunoștințe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privind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: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cadrul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normativ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național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;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particularitățile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psihosocială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fiziologică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etape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adolescenților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;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drepturile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necesităților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acestora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tehnicile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observare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tânărului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mediul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viață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relațiile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acțiunile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cotidiene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0644E799" w14:textId="77777777" w:rsidR="00A97BCE" w:rsidRPr="00354D61" w:rsidRDefault="00A97BCE" w:rsidP="003C731A">
      <w:pPr>
        <w:pStyle w:val="a7"/>
        <w:widowControl w:val="0"/>
        <w:numPr>
          <w:ilvl w:val="1"/>
          <w:numId w:val="28"/>
        </w:numPr>
        <w:tabs>
          <w:tab w:val="left" w:pos="1357"/>
        </w:tabs>
        <w:autoSpaceDE w:val="0"/>
        <w:autoSpaceDN w:val="0"/>
        <w:spacing w:after="0" w:line="240" w:lineRule="auto"/>
        <w:ind w:left="1276" w:right="115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abilități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profesionale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privind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: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evaluarea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necesităților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;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planificarea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coordonarea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;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mobilizarea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implicarea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;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motivare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 xml:space="preserve">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a fi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societate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;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aplicarea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metodelor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lucru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favorizează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autonomiei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personale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facilitează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valorificarea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potențialului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diverselor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tipuri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comunicare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mobilității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participării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autocontrolului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deprinderilor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viață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independentă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capacităților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tânărului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integrare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viața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socială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comunicare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asertivă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lucrul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echipă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instruirea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prezentare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public;</w:t>
      </w:r>
    </w:p>
    <w:p w14:paraId="1C757BE0" w14:textId="77777777" w:rsidR="00A97BCE" w:rsidRPr="00354D61" w:rsidRDefault="00A97BCE" w:rsidP="003C731A">
      <w:pPr>
        <w:pStyle w:val="a7"/>
        <w:widowControl w:val="0"/>
        <w:numPr>
          <w:ilvl w:val="1"/>
          <w:numId w:val="28"/>
        </w:numPr>
        <w:tabs>
          <w:tab w:val="left" w:pos="1342"/>
        </w:tabs>
        <w:autoSpaceDE w:val="0"/>
        <w:autoSpaceDN w:val="0"/>
        <w:spacing w:after="0" w:line="240" w:lineRule="auto"/>
        <w:ind w:left="1276" w:right="119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atitudini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comportamente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: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orientare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respectarea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drepturilor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omului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creativitate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deschidere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empatie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integritate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sociabilitate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adaptabilitate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flexibilitate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exercitarea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atribuțiilor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spirit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inițiativă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orientare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profesională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continuă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21E090E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95"/>
        </w:tabs>
        <w:autoSpaceDE w:val="0"/>
        <w:autoSpaceDN w:val="0"/>
        <w:spacing w:after="0" w:line="240" w:lineRule="auto"/>
        <w:ind w:left="993" w:right="117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Personalul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exercită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sarcinile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atribuțiile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respectarea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normelor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etică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deontologie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drepturilor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omului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disciplinei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muncă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principii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stabilite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regulamentul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intern.</w:t>
      </w:r>
    </w:p>
    <w:p w14:paraId="354E3F45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08"/>
        </w:tabs>
        <w:autoSpaceDE w:val="0"/>
        <w:autoSpaceDN w:val="0"/>
        <w:spacing w:after="0" w:line="240" w:lineRule="auto"/>
        <w:ind w:left="993" w:right="126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exercitarea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sarcini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importanță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majoră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asigurarea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țin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examinarea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adoptarea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decizii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colegiale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diverse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pot fi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instituite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după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caz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comisii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grupuri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lucru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colegiale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permanente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sau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ad-hoc, care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pe principii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voluntariat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cadrul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cărora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pot fi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antrenați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specialiști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diferite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14FF83F" w14:textId="77777777" w:rsidR="00A97BCE" w:rsidRPr="003C731A" w:rsidRDefault="00A97BCE" w:rsidP="00A97BCE">
      <w:pPr>
        <w:pStyle w:val="1"/>
        <w:keepNext w:val="0"/>
        <w:keepLines w:val="0"/>
        <w:widowControl w:val="0"/>
        <w:numPr>
          <w:ilvl w:val="1"/>
          <w:numId w:val="29"/>
        </w:numPr>
        <w:tabs>
          <w:tab w:val="left" w:pos="2788"/>
        </w:tabs>
        <w:autoSpaceDE w:val="0"/>
        <w:autoSpaceDN w:val="0"/>
        <w:spacing w:before="0"/>
        <w:ind w:left="2788" w:hanging="418"/>
        <w:jc w:val="left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  <w:r w:rsidRPr="003C731A">
        <w:rPr>
          <w:rStyle w:val="ab"/>
          <w:rFonts w:ascii="Times New Roman" w:hAnsi="Times New Roman" w:cs="Times New Roman"/>
          <w:color w:val="auto"/>
          <w:sz w:val="28"/>
          <w:szCs w:val="28"/>
        </w:rPr>
        <w:t>CONSILIUL CONSULTATIV AL CENTRULUI</w:t>
      </w:r>
    </w:p>
    <w:p w14:paraId="5362C459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52"/>
        </w:tabs>
        <w:autoSpaceDE w:val="0"/>
        <w:autoSpaceDN w:val="0"/>
        <w:spacing w:after="0" w:line="240" w:lineRule="auto"/>
        <w:ind w:left="851" w:right="122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Șeful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asistat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un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Consultativ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continuare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–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instituit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scopul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stabili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direcțiile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prioritare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dezvoltare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0F136FDD" w14:textId="77777777" w:rsidR="00A97BCE" w:rsidRPr="00A97BCE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05"/>
        </w:tabs>
        <w:autoSpaceDE w:val="0"/>
        <w:autoSpaceDN w:val="0"/>
        <w:spacing w:after="0" w:line="240" w:lineRule="auto"/>
        <w:ind w:left="851" w:right="122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constituit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dintr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-un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număr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impar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membri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(minimum 5, maximum9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persoane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),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reprezentanți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ai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subdiviziunilor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structurale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ai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sectorului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asociativ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structurilor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reprezentative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experți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lideri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părți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interesate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Consiliul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este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prezidat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de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șeful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Centrului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.</w:t>
      </w:r>
    </w:p>
    <w:p w14:paraId="77B7297A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59"/>
        </w:tabs>
        <w:autoSpaceDE w:val="0"/>
        <w:autoSpaceDN w:val="0"/>
        <w:spacing w:after="0" w:line="240" w:lineRule="auto"/>
        <w:ind w:left="851" w:right="121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Reprezentanții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subdiviziunilor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structurale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delegați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încalitate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membri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ai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solicitarea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baza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scrisorilor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desemnare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semnate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persoanele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abilitate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drept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8BF365D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23"/>
        </w:tabs>
        <w:autoSpaceDE w:val="0"/>
        <w:autoSpaceDN w:val="0"/>
        <w:spacing w:after="0" w:line="240" w:lineRule="auto"/>
        <w:ind w:left="851" w:right="124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Reprezentanții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sectorului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sunt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selectați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apel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public,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anunțat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deșeful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ținându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-se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civică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proiectele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derulate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reprezentativitatea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reputația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pe care o au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nivel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comunitate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contribuția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adusă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sectorului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A95702A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23"/>
        </w:tabs>
        <w:autoSpaceDE w:val="0"/>
        <w:autoSpaceDN w:val="0"/>
        <w:spacing w:after="0" w:line="240" w:lineRule="auto"/>
        <w:ind w:left="851" w:right="120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Informația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privire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procesul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criteriile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selectare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reprezentanților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plasează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pe site-ul web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oficial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promovează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sursele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locale.</w:t>
      </w:r>
    </w:p>
    <w:p w14:paraId="01FCE80F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08"/>
        </w:tabs>
        <w:autoSpaceDE w:val="0"/>
        <w:autoSpaceDN w:val="0"/>
        <w:spacing w:after="0" w:line="240" w:lineRule="auto"/>
        <w:ind w:left="851" w:right="128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Componența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nominală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aprobată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ordin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șefului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o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perioadă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5 ani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fi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revizuită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necesitate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în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următoarele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condiții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:</w:t>
      </w:r>
    </w:p>
    <w:p w14:paraId="5E5F3108" w14:textId="77777777" w:rsidR="00A97BCE" w:rsidRPr="00354D61" w:rsidRDefault="00A97BCE" w:rsidP="00A97BCE">
      <w:pPr>
        <w:pStyle w:val="a7"/>
        <w:widowControl w:val="0"/>
        <w:numPr>
          <w:ilvl w:val="1"/>
          <w:numId w:val="28"/>
        </w:numPr>
        <w:tabs>
          <w:tab w:val="left" w:pos="1249"/>
        </w:tabs>
        <w:autoSpaceDE w:val="0"/>
        <w:autoSpaceDN w:val="0"/>
        <w:spacing w:after="0" w:line="240" w:lineRule="auto"/>
        <w:ind w:left="1249" w:hanging="288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Expirarea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termenului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mandatului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care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fost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numit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04E8F8D9" w14:textId="77777777" w:rsidR="00A97BCE" w:rsidRPr="00A97BCE" w:rsidRDefault="00A97BCE" w:rsidP="00A97BCE">
      <w:pPr>
        <w:pStyle w:val="a7"/>
        <w:widowControl w:val="0"/>
        <w:numPr>
          <w:ilvl w:val="1"/>
          <w:numId w:val="28"/>
        </w:numPr>
        <w:tabs>
          <w:tab w:val="left" w:pos="1249"/>
        </w:tabs>
        <w:autoSpaceDE w:val="0"/>
        <w:autoSpaceDN w:val="0"/>
        <w:spacing w:after="0" w:line="240" w:lineRule="auto"/>
        <w:ind w:left="1249" w:hanging="288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Retragerea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benevolă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;</w:t>
      </w:r>
    </w:p>
    <w:p w14:paraId="789F4763" w14:textId="77777777" w:rsidR="00A97BCE" w:rsidRPr="00A97BCE" w:rsidRDefault="00A97BCE" w:rsidP="00A97BCE">
      <w:pPr>
        <w:pStyle w:val="a7"/>
        <w:widowControl w:val="0"/>
        <w:numPr>
          <w:ilvl w:val="1"/>
          <w:numId w:val="28"/>
        </w:numPr>
        <w:tabs>
          <w:tab w:val="left" w:pos="1249"/>
        </w:tabs>
        <w:autoSpaceDE w:val="0"/>
        <w:autoSpaceDN w:val="0"/>
        <w:spacing w:after="0" w:line="240" w:lineRule="auto"/>
        <w:ind w:left="1249" w:hanging="288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desființarea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organizației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1182A7C4" w14:textId="77777777" w:rsidR="00A97BCE" w:rsidRPr="00354D61" w:rsidRDefault="00A97BCE" w:rsidP="00A97BCE">
      <w:pPr>
        <w:pStyle w:val="a7"/>
        <w:widowControl w:val="0"/>
        <w:numPr>
          <w:ilvl w:val="1"/>
          <w:numId w:val="28"/>
        </w:numPr>
        <w:tabs>
          <w:tab w:val="left" w:pos="1249"/>
        </w:tabs>
        <w:autoSpaceDE w:val="0"/>
        <w:autoSpaceDN w:val="0"/>
        <w:spacing w:after="0" w:line="240" w:lineRule="auto"/>
        <w:ind w:left="1249" w:hanging="288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suspendarea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activității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membru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legătură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nerespectarea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obligațiilor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stabilite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pct.47 al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prezentului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Regulament-cadru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precum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gram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</w:t>
      </w:r>
      <w:proofErr w:type="gram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altor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normative.</w:t>
      </w:r>
    </w:p>
    <w:p w14:paraId="5C6AB4FC" w14:textId="77777777" w:rsidR="00A97BCE" w:rsidRPr="00A97BCE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04"/>
        </w:tabs>
        <w:autoSpaceDE w:val="0"/>
        <w:autoSpaceDN w:val="0"/>
        <w:spacing w:after="0" w:line="240" w:lineRule="auto"/>
        <w:ind w:left="993" w:hanging="426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Consiliul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exercită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următoarele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atribuții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:</w:t>
      </w:r>
    </w:p>
    <w:p w14:paraId="04AE1CE3" w14:textId="77777777" w:rsidR="00A97BCE" w:rsidRPr="00354D61" w:rsidRDefault="00A97BCE" w:rsidP="003C731A">
      <w:pPr>
        <w:pStyle w:val="a7"/>
        <w:widowControl w:val="0"/>
        <w:numPr>
          <w:ilvl w:val="1"/>
          <w:numId w:val="28"/>
        </w:numPr>
        <w:tabs>
          <w:tab w:val="left" w:pos="1295"/>
        </w:tabs>
        <w:autoSpaceDE w:val="0"/>
        <w:autoSpaceDN w:val="0"/>
        <w:spacing w:after="0" w:line="240" w:lineRule="auto"/>
        <w:ind w:left="1276" w:right="123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analizează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consultă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dezbate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oportunitățile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problemele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serviciile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/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prestate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inclusiv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plan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intersectorial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2696F52D" w14:textId="77777777" w:rsidR="00A97BCE" w:rsidRPr="00354D61" w:rsidRDefault="00A97BCE" w:rsidP="003C731A">
      <w:pPr>
        <w:pStyle w:val="a7"/>
        <w:widowControl w:val="0"/>
        <w:numPr>
          <w:ilvl w:val="1"/>
          <w:numId w:val="28"/>
        </w:numPr>
        <w:tabs>
          <w:tab w:val="left" w:pos="1254"/>
        </w:tabs>
        <w:autoSpaceDE w:val="0"/>
        <w:autoSpaceDN w:val="0"/>
        <w:spacing w:after="0" w:line="240" w:lineRule="auto"/>
        <w:ind w:left="1276" w:right="129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consultă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planurile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rapoartele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vine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propuneri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îmbunătățire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0848887B" w14:textId="15F0671C" w:rsidR="00A97BCE" w:rsidRDefault="00A97BCE" w:rsidP="003C731A">
      <w:pPr>
        <w:pStyle w:val="a7"/>
        <w:widowControl w:val="0"/>
        <w:numPr>
          <w:ilvl w:val="1"/>
          <w:numId w:val="28"/>
        </w:numPr>
        <w:tabs>
          <w:tab w:val="left" w:pos="1255"/>
        </w:tabs>
        <w:autoSpaceDE w:val="0"/>
        <w:autoSpaceDN w:val="0"/>
        <w:spacing w:after="0" w:line="240" w:lineRule="auto"/>
        <w:ind w:left="1276" w:right="130" w:hanging="31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examinează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subiecte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importanță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majoră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înaintate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conducerea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2B06301" w14:textId="38E29FA4" w:rsidR="003C731A" w:rsidRDefault="003C731A" w:rsidP="003C731A">
      <w:pPr>
        <w:widowControl w:val="0"/>
        <w:tabs>
          <w:tab w:val="left" w:pos="1255"/>
        </w:tabs>
        <w:autoSpaceDE w:val="0"/>
        <w:autoSpaceDN w:val="0"/>
        <w:ind w:right="130"/>
        <w:jc w:val="both"/>
        <w:rPr>
          <w:rStyle w:val="ab"/>
          <w:b w:val="0"/>
          <w:lang w:val="en-US"/>
        </w:rPr>
      </w:pPr>
    </w:p>
    <w:p w14:paraId="6913221B" w14:textId="77777777" w:rsidR="003C731A" w:rsidRPr="003C731A" w:rsidRDefault="003C731A" w:rsidP="003C731A">
      <w:pPr>
        <w:widowControl w:val="0"/>
        <w:tabs>
          <w:tab w:val="left" w:pos="1255"/>
        </w:tabs>
        <w:autoSpaceDE w:val="0"/>
        <w:autoSpaceDN w:val="0"/>
        <w:ind w:right="130"/>
        <w:jc w:val="both"/>
        <w:rPr>
          <w:rStyle w:val="ab"/>
          <w:b w:val="0"/>
          <w:lang w:val="en-US"/>
        </w:rPr>
      </w:pPr>
    </w:p>
    <w:p w14:paraId="61A894F3" w14:textId="1E10433F" w:rsidR="00A97BCE" w:rsidRPr="00A97BCE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240" w:lineRule="auto"/>
        <w:ind w:left="1404" w:hanging="83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Membrii</w:t>
      </w:r>
      <w:proofErr w:type="spellEnd"/>
      <w:r w:rsidR="003C731A">
        <w:rPr>
          <w:rStyle w:val="ab"/>
          <w:rFonts w:ascii="Times New Roman" w:hAnsi="Times New Roman" w:cs="Times New Roman"/>
          <w:b w:val="0"/>
          <w:sz w:val="24"/>
          <w:szCs w:val="24"/>
          <w:lang w:val="ro-RO"/>
        </w:rPr>
        <w:t xml:space="preserve"> </w:t>
      </w:r>
      <w:proofErr w:type="spellStart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Consiliului</w:t>
      </w:r>
      <w:proofErr w:type="spellEnd"/>
      <w:r w:rsidRPr="00A97BCE">
        <w:rPr>
          <w:rStyle w:val="ab"/>
          <w:rFonts w:ascii="Times New Roman" w:hAnsi="Times New Roman" w:cs="Times New Roman"/>
          <w:b w:val="0"/>
          <w:sz w:val="24"/>
          <w:szCs w:val="24"/>
        </w:rPr>
        <w:t>:</w:t>
      </w:r>
    </w:p>
    <w:p w14:paraId="1B6705F2" w14:textId="77777777" w:rsidR="00A97BCE" w:rsidRPr="00354D61" w:rsidRDefault="00A97BCE" w:rsidP="003C731A">
      <w:pPr>
        <w:pStyle w:val="a7"/>
        <w:widowControl w:val="0"/>
        <w:numPr>
          <w:ilvl w:val="1"/>
          <w:numId w:val="28"/>
        </w:numPr>
        <w:tabs>
          <w:tab w:val="left" w:pos="1309"/>
        </w:tabs>
        <w:autoSpaceDE w:val="0"/>
        <w:autoSpaceDN w:val="0"/>
        <w:spacing w:after="0" w:line="240" w:lineRule="auto"/>
        <w:ind w:left="1843" w:right="120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au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acces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informația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referitoare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respectarea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principiului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confidențialității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prevederile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normative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privind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protecția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datelor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caracter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personal;</w:t>
      </w:r>
    </w:p>
    <w:p w14:paraId="5A5BDC52" w14:textId="77777777" w:rsidR="00A97BCE" w:rsidRPr="00354D61" w:rsidRDefault="00A97BCE" w:rsidP="003C731A">
      <w:pPr>
        <w:pStyle w:val="a7"/>
        <w:widowControl w:val="0"/>
        <w:numPr>
          <w:ilvl w:val="1"/>
          <w:numId w:val="28"/>
        </w:numPr>
        <w:tabs>
          <w:tab w:val="left" w:pos="1310"/>
        </w:tabs>
        <w:autoSpaceDE w:val="0"/>
        <w:autoSpaceDN w:val="0"/>
        <w:spacing w:after="0" w:line="240" w:lineRule="auto"/>
        <w:ind w:left="1843" w:right="121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au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obligația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respecte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regulamentul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participe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ședințele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contribuie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funcțiilor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atribuțiilor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acestuia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14:paraId="1120139A" w14:textId="77777777" w:rsidR="00A97BCE" w:rsidRPr="00354D61" w:rsidRDefault="00A97BCE" w:rsidP="003C731A">
      <w:pPr>
        <w:pStyle w:val="a7"/>
        <w:widowControl w:val="0"/>
        <w:numPr>
          <w:ilvl w:val="1"/>
          <w:numId w:val="28"/>
        </w:numPr>
        <w:tabs>
          <w:tab w:val="left" w:pos="1301"/>
        </w:tabs>
        <w:autoSpaceDE w:val="0"/>
        <w:autoSpaceDN w:val="0"/>
        <w:spacing w:after="0" w:line="240" w:lineRule="auto"/>
        <w:ind w:left="1843" w:right="122" w:hanging="425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 xml:space="preserve">au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obligația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participe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stabilirea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direcțiilor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strategice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evaluarea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rapoartelor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inclusiv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financiare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)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performanței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69CBE4F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73"/>
        </w:tabs>
        <w:autoSpaceDE w:val="0"/>
        <w:autoSpaceDN w:val="0"/>
        <w:spacing w:after="0" w:line="240" w:lineRule="auto"/>
        <w:ind w:left="993" w:right="126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cazul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nerespectării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durata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mandatului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membru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obligațiilor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statuate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pct. 46,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situațiile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prevăzute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pct. 45,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șeful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dispune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înlocuirea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membrului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respectiv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o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persoană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conform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procedurii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care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afost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selectată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persoana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înlocuită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63D9B7E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21"/>
        </w:tabs>
        <w:autoSpaceDE w:val="0"/>
        <w:autoSpaceDN w:val="0"/>
        <w:spacing w:after="0" w:line="240" w:lineRule="auto"/>
        <w:ind w:left="993" w:right="125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membru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secretar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nu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remunerată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Lucrările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secretariat sunt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executate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secretar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un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angajat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desemnat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șeful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5482EC7E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18"/>
        </w:tabs>
        <w:autoSpaceDE w:val="0"/>
        <w:autoSpaceDN w:val="0"/>
        <w:spacing w:after="0" w:line="240" w:lineRule="auto"/>
        <w:ind w:left="993" w:right="124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întrunește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câte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necesar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dar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nu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mai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rar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o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dată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semestru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fiind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convocat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șeful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DB76EB2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15"/>
        </w:tabs>
        <w:autoSpaceDE w:val="0"/>
        <w:autoSpaceDN w:val="0"/>
        <w:spacing w:after="0" w:line="240" w:lineRule="auto"/>
        <w:ind w:left="993" w:right="127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Ședințele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consideră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deliberative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dacă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participă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majoritatea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membrilor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Înștiințarea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scris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privind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desfășurarea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ședințelor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care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indică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data,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timpul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locul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desfășurării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ordinea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zi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inclusiv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materialele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aferente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expediază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tuturor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membrilor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acestuia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puțin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3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zile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lucrătoare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până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data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desfășurării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ședinței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11E8319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16"/>
        </w:tabs>
        <w:autoSpaceDE w:val="0"/>
        <w:autoSpaceDN w:val="0"/>
        <w:spacing w:after="0" w:line="240" w:lineRule="auto"/>
        <w:ind w:left="993" w:right="127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Dezbaterile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consemnează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procesul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-verbal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ședinței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întocmit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secretar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termen de 5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zile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lucrătoare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la data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ședinței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4A982727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57"/>
        </w:tabs>
        <w:autoSpaceDE w:val="0"/>
        <w:autoSpaceDN w:val="0"/>
        <w:spacing w:after="0" w:line="240" w:lineRule="auto"/>
        <w:ind w:left="993" w:right="123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Procesele-verbale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semnează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toți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membrii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prezenți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ședințele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Informația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privind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Consiliului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publică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pe site-ul web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oficial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E39E37C" w14:textId="26697EA6" w:rsidR="00A97BCE" w:rsidRPr="003C731A" w:rsidRDefault="00A97BCE" w:rsidP="00D36887">
      <w:pPr>
        <w:pStyle w:val="1"/>
        <w:keepNext w:val="0"/>
        <w:keepLines w:val="0"/>
        <w:widowControl w:val="0"/>
        <w:numPr>
          <w:ilvl w:val="1"/>
          <w:numId w:val="29"/>
        </w:numPr>
        <w:tabs>
          <w:tab w:val="left" w:pos="2732"/>
        </w:tabs>
        <w:autoSpaceDE w:val="0"/>
        <w:autoSpaceDN w:val="0"/>
        <w:spacing w:before="0"/>
        <w:ind w:left="2732" w:hanging="519"/>
        <w:jc w:val="left"/>
        <w:rPr>
          <w:rStyle w:val="ab"/>
          <w:rFonts w:ascii="Times New Roman" w:hAnsi="Times New Roman" w:cs="Times New Roman"/>
          <w:color w:val="auto"/>
        </w:rPr>
      </w:pPr>
      <w:r w:rsidRPr="003C731A">
        <w:rPr>
          <w:rStyle w:val="ab"/>
          <w:rFonts w:ascii="Times New Roman" w:hAnsi="Times New Roman" w:cs="Times New Roman"/>
          <w:color w:val="auto"/>
          <w:sz w:val="28"/>
          <w:szCs w:val="28"/>
        </w:rPr>
        <w:t>FINANȚAREA ȘI PATRIMONIUL CENTRULUI</w:t>
      </w:r>
    </w:p>
    <w:p w14:paraId="4DD8F432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27"/>
        </w:tabs>
        <w:autoSpaceDE w:val="0"/>
        <w:autoSpaceDN w:val="0"/>
        <w:spacing w:after="0" w:line="240" w:lineRule="auto"/>
        <w:ind w:left="993" w:right="126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finanțează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alocații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acordate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bugetele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locale,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inclusiv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donații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sponsorizări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surse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financiare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externe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mijloace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bănești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intrate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legal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gestiunea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171D0E70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95"/>
        </w:tabs>
        <w:autoSpaceDE w:val="0"/>
        <w:autoSpaceDN w:val="0"/>
        <w:spacing w:after="0" w:line="240" w:lineRule="auto"/>
        <w:ind w:left="993" w:right="119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Volumul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alocațiilor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aprobă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conformitate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criteriile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stabilite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Metodologia-cadru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finanțare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elaborată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central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specialitate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responsabil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tineretului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aprobată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Guvern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50BFA438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46"/>
        </w:tabs>
        <w:autoSpaceDE w:val="0"/>
        <w:autoSpaceDN w:val="0"/>
        <w:spacing w:after="0" w:line="240" w:lineRule="auto"/>
        <w:ind w:left="993" w:right="126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după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caz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poate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aloca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suplimentar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mijloace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financiare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necesare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tineri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630BE7C3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34"/>
        </w:tabs>
        <w:autoSpaceDE w:val="0"/>
        <w:autoSpaceDN w:val="0"/>
        <w:spacing w:after="0" w:line="240" w:lineRule="auto"/>
        <w:ind w:left="993" w:right="128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realizate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pot fi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finanțate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inclusiv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la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bugetul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stat, precum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din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alte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surse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neinterzise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lege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baza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programe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stat.</w:t>
      </w:r>
    </w:p>
    <w:p w14:paraId="5AC70180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40"/>
        </w:tabs>
        <w:autoSpaceDE w:val="0"/>
        <w:autoSpaceDN w:val="0"/>
        <w:spacing w:after="0" w:line="240" w:lineRule="auto"/>
        <w:ind w:left="993" w:right="125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Înstrăinarea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casarea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mijloacelor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fixe ale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efectua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modul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stabilit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conform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prevederilor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normative.</w:t>
      </w:r>
    </w:p>
    <w:p w14:paraId="1F91674A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04"/>
        </w:tabs>
        <w:autoSpaceDE w:val="0"/>
        <w:autoSpaceDN w:val="0"/>
        <w:spacing w:after="0" w:line="240" w:lineRule="auto"/>
        <w:ind w:left="993" w:hanging="567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încetează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prin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decizia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283448EB" w14:textId="77777777" w:rsidR="00A97BCE" w:rsidRPr="00A97BCE" w:rsidRDefault="00A97BCE" w:rsidP="00A97BCE">
      <w:pPr>
        <w:pStyle w:val="af1"/>
        <w:spacing w:before="0"/>
        <w:ind w:left="0" w:firstLine="0"/>
        <w:jc w:val="left"/>
        <w:rPr>
          <w:rStyle w:val="ab"/>
          <w:rFonts w:ascii="Times New Roman" w:hAnsi="Times New Roman" w:cs="Times New Roman"/>
          <w:b w:val="0"/>
        </w:rPr>
      </w:pPr>
    </w:p>
    <w:p w14:paraId="78DE1A56" w14:textId="77777777" w:rsidR="00A97BCE" w:rsidRPr="003C731A" w:rsidRDefault="00A97BCE" w:rsidP="00A97BCE">
      <w:pPr>
        <w:pStyle w:val="1"/>
        <w:keepNext w:val="0"/>
        <w:keepLines w:val="0"/>
        <w:widowControl w:val="0"/>
        <w:numPr>
          <w:ilvl w:val="1"/>
          <w:numId w:val="29"/>
        </w:numPr>
        <w:tabs>
          <w:tab w:val="left" w:pos="3489"/>
        </w:tabs>
        <w:autoSpaceDE w:val="0"/>
        <w:autoSpaceDN w:val="0"/>
        <w:spacing w:before="1"/>
        <w:ind w:left="3489" w:hanging="620"/>
        <w:jc w:val="left"/>
        <w:rPr>
          <w:rStyle w:val="ab"/>
          <w:rFonts w:ascii="Times New Roman" w:hAnsi="Times New Roman" w:cs="Times New Roman"/>
          <w:color w:val="auto"/>
          <w:sz w:val="28"/>
          <w:szCs w:val="28"/>
        </w:rPr>
      </w:pPr>
      <w:r w:rsidRPr="003C731A">
        <w:rPr>
          <w:rStyle w:val="ab"/>
          <w:rFonts w:ascii="Times New Roman" w:hAnsi="Times New Roman" w:cs="Times New Roman"/>
          <w:color w:val="auto"/>
          <w:sz w:val="28"/>
          <w:szCs w:val="28"/>
        </w:rPr>
        <w:t>EVIDENȚA ȘI DĂRILE DE SEAMĂ</w:t>
      </w:r>
    </w:p>
    <w:p w14:paraId="7BA55391" w14:textId="77777777" w:rsidR="00A97BCE" w:rsidRPr="00A97BCE" w:rsidRDefault="00A97BCE" w:rsidP="00A97BCE">
      <w:pPr>
        <w:pStyle w:val="af1"/>
        <w:spacing w:before="4"/>
        <w:ind w:left="0" w:firstLine="0"/>
        <w:jc w:val="left"/>
        <w:rPr>
          <w:rStyle w:val="ab"/>
          <w:rFonts w:ascii="Times New Roman" w:hAnsi="Times New Roman" w:cs="Times New Roman"/>
          <w:b w:val="0"/>
        </w:rPr>
      </w:pPr>
    </w:p>
    <w:p w14:paraId="1083EB79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06"/>
        </w:tabs>
        <w:autoSpaceDE w:val="0"/>
        <w:autoSpaceDN w:val="0"/>
        <w:spacing w:after="0" w:line="240" w:lineRule="auto"/>
        <w:ind w:left="1134" w:right="129" w:hanging="708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ține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evidența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contabilă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prezintă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rapoarte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statistice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conformitate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prevederile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normative.</w:t>
      </w:r>
    </w:p>
    <w:p w14:paraId="2FED35EF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29"/>
        </w:tabs>
        <w:autoSpaceDE w:val="0"/>
        <w:autoSpaceDN w:val="0"/>
        <w:spacing w:after="0" w:line="240" w:lineRule="auto"/>
        <w:ind w:left="1134" w:right="126" w:hanging="708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Evaluarea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instituțională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a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centrelor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atribuirea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categoriilor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corespunzătoare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domeniului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se face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către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fondator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în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baza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unei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metodologii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elaborate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organul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central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specialitate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aprobată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de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Guvern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.</w:t>
      </w:r>
    </w:p>
    <w:p w14:paraId="3A3AD569" w14:textId="77777777" w:rsidR="00A97BCE" w:rsidRPr="00354D61" w:rsidRDefault="00A97BCE" w:rsidP="003C731A">
      <w:pPr>
        <w:pStyle w:val="a7"/>
        <w:widowControl w:val="0"/>
        <w:numPr>
          <w:ilvl w:val="0"/>
          <w:numId w:val="28"/>
        </w:numPr>
        <w:tabs>
          <w:tab w:val="left" w:pos="1407"/>
        </w:tabs>
        <w:autoSpaceDE w:val="0"/>
        <w:autoSpaceDN w:val="0"/>
        <w:spacing w:after="0" w:line="240" w:lineRule="auto"/>
        <w:ind w:left="1134" w:right="128" w:hanging="708"/>
        <w:contextualSpacing w:val="0"/>
        <w:jc w:val="both"/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Activitatea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instituției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este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supusă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controlului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financiar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intern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și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auditului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extern,în</w:t>
      </w:r>
      <w:proofErr w:type="spellEnd"/>
      <w:proofErr w:type="gram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conformitate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cu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prevederile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actelor</w:t>
      </w:r>
      <w:proofErr w:type="spellEnd"/>
      <w:r w:rsidRPr="00354D61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 xml:space="preserve"> normative.</w:t>
      </w:r>
    </w:p>
    <w:p w14:paraId="7E19F0D6" w14:textId="77777777" w:rsidR="00A97BCE" w:rsidRPr="00A97BCE" w:rsidRDefault="00A97BCE" w:rsidP="00A97BCE">
      <w:pPr>
        <w:rPr>
          <w:rStyle w:val="ab"/>
          <w:b w:val="0"/>
          <w:lang w:val="ro-RO"/>
        </w:rPr>
      </w:pPr>
    </w:p>
    <w:p w14:paraId="233806A4" w14:textId="77777777" w:rsidR="00E86106" w:rsidRPr="00A97BCE" w:rsidRDefault="00E86106" w:rsidP="00AB0C34">
      <w:pPr>
        <w:autoSpaceDE w:val="0"/>
        <w:autoSpaceDN w:val="0"/>
        <w:adjustRightInd w:val="0"/>
        <w:jc w:val="both"/>
        <w:rPr>
          <w:b/>
          <w:lang w:val="ro-RO"/>
        </w:rPr>
      </w:pPr>
    </w:p>
    <w:p w14:paraId="5FE25141" w14:textId="2632D696" w:rsidR="00AA419C" w:rsidRDefault="00AA419C" w:rsidP="0007078B">
      <w:pPr>
        <w:spacing w:after="200" w:line="276" w:lineRule="auto"/>
        <w:jc w:val="center"/>
        <w:rPr>
          <w:b/>
          <w:sz w:val="26"/>
          <w:szCs w:val="26"/>
          <w:lang w:val="en-US"/>
        </w:rPr>
      </w:pPr>
    </w:p>
    <w:p w14:paraId="075EF231" w14:textId="607DF008" w:rsidR="00C94EC0" w:rsidRDefault="00C94EC0" w:rsidP="0007078B">
      <w:pPr>
        <w:spacing w:after="200" w:line="276" w:lineRule="auto"/>
        <w:jc w:val="center"/>
        <w:rPr>
          <w:b/>
          <w:sz w:val="26"/>
          <w:szCs w:val="26"/>
          <w:lang w:val="en-US"/>
        </w:rPr>
      </w:pPr>
    </w:p>
    <w:p w14:paraId="33C477A2" w14:textId="77777777" w:rsidR="00C94EC0" w:rsidRDefault="00C94EC0" w:rsidP="00C94EC0">
      <w:pPr>
        <w:jc w:val="center"/>
        <w:rPr>
          <w:b/>
          <w:lang w:val="ro-RO"/>
        </w:rPr>
      </w:pPr>
      <w:r w:rsidRPr="00DD0D84">
        <w:rPr>
          <w:b/>
          <w:lang w:val="en-US"/>
        </w:rPr>
        <w:t>No</w:t>
      </w:r>
      <w:proofErr w:type="spellStart"/>
      <w:r w:rsidRPr="00DD0D84">
        <w:rPr>
          <w:b/>
          <w:lang w:val="ro-RO"/>
        </w:rPr>
        <w:t>tă</w:t>
      </w:r>
      <w:proofErr w:type="spellEnd"/>
      <w:r w:rsidRPr="00DD0D84">
        <w:rPr>
          <w:b/>
          <w:lang w:val="ro-RO"/>
        </w:rPr>
        <w:t xml:space="preserve"> informativă</w:t>
      </w:r>
    </w:p>
    <w:p w14:paraId="132E5EB1" w14:textId="77777777" w:rsidR="00C94EC0" w:rsidRDefault="00C94EC0" w:rsidP="00C94EC0">
      <w:pPr>
        <w:jc w:val="center"/>
        <w:rPr>
          <w:b/>
          <w:lang w:val="ro-RO"/>
        </w:rPr>
      </w:pPr>
      <w:r>
        <w:rPr>
          <w:b/>
          <w:lang w:val="ro-RO"/>
        </w:rPr>
        <w:t>La proiectul deciziei nr.______ pentru ședința din 14.03.2024</w:t>
      </w:r>
    </w:p>
    <w:p w14:paraId="74F361CC" w14:textId="77777777" w:rsidR="00C94EC0" w:rsidRPr="00C26A01" w:rsidRDefault="00C94EC0" w:rsidP="00C94EC0">
      <w:pPr>
        <w:autoSpaceDE w:val="0"/>
        <w:autoSpaceDN w:val="0"/>
        <w:adjustRightInd w:val="0"/>
        <w:ind w:left="426"/>
        <w:jc w:val="center"/>
        <w:rPr>
          <w:b/>
          <w:iCs/>
          <w:szCs w:val="28"/>
          <w:lang w:val="ro-RO" w:eastAsia="en-US"/>
        </w:rPr>
      </w:pPr>
      <w:r>
        <w:rPr>
          <w:b/>
          <w:lang w:val="ro-RO"/>
        </w:rPr>
        <w:t>„</w:t>
      </w:r>
      <w:r w:rsidRPr="00C26A01">
        <w:rPr>
          <w:b/>
          <w:iCs/>
          <w:szCs w:val="28"/>
          <w:lang w:val="en-US" w:eastAsia="en-US"/>
        </w:rPr>
        <w:t xml:space="preserve">Cu </w:t>
      </w:r>
      <w:proofErr w:type="spellStart"/>
      <w:r w:rsidRPr="00C26A01">
        <w:rPr>
          <w:b/>
          <w:iCs/>
          <w:szCs w:val="28"/>
          <w:lang w:val="en-US" w:eastAsia="en-US"/>
        </w:rPr>
        <w:t>privire</w:t>
      </w:r>
      <w:proofErr w:type="spellEnd"/>
      <w:r w:rsidRPr="00C26A01">
        <w:rPr>
          <w:b/>
          <w:iCs/>
          <w:szCs w:val="28"/>
          <w:lang w:val="en-US" w:eastAsia="en-US"/>
        </w:rPr>
        <w:t xml:space="preserve"> la </w:t>
      </w:r>
      <w:proofErr w:type="spellStart"/>
      <w:r w:rsidRPr="00C26A01">
        <w:rPr>
          <w:b/>
          <w:iCs/>
          <w:szCs w:val="28"/>
          <w:lang w:val="en-US" w:eastAsia="en-US"/>
        </w:rPr>
        <w:t>ini</w:t>
      </w:r>
      <w:r w:rsidRPr="00C26A01">
        <w:rPr>
          <w:b/>
          <w:iCs/>
          <w:szCs w:val="28"/>
          <w:lang w:val="ro-RO" w:eastAsia="en-US"/>
        </w:rPr>
        <w:t>țierea</w:t>
      </w:r>
      <w:proofErr w:type="spellEnd"/>
      <w:r w:rsidRPr="00C26A01">
        <w:rPr>
          <w:b/>
          <w:iCs/>
          <w:szCs w:val="28"/>
          <w:lang w:val="ro-RO" w:eastAsia="en-US"/>
        </w:rPr>
        <w:t xml:space="preserve"> procedurii de consultare publică</w:t>
      </w:r>
    </w:p>
    <w:p w14:paraId="37FBC379" w14:textId="77777777" w:rsidR="00C94EC0" w:rsidRPr="00C26A01" w:rsidRDefault="00C94EC0" w:rsidP="00C94EC0">
      <w:pPr>
        <w:autoSpaceDE w:val="0"/>
        <w:autoSpaceDN w:val="0"/>
        <w:adjustRightInd w:val="0"/>
        <w:ind w:left="426"/>
        <w:jc w:val="center"/>
        <w:rPr>
          <w:b/>
          <w:iCs/>
          <w:szCs w:val="28"/>
          <w:lang w:val="ro-RO" w:eastAsia="en-US"/>
        </w:rPr>
      </w:pPr>
      <w:r w:rsidRPr="00C26A01">
        <w:rPr>
          <w:b/>
          <w:iCs/>
          <w:szCs w:val="28"/>
          <w:lang w:val="ro-RO" w:eastAsia="en-US"/>
        </w:rPr>
        <w:t>a Regulamentului de activitate al Centrului de tineret Anenii Noi</w:t>
      </w:r>
      <w:r>
        <w:rPr>
          <w:b/>
          <w:lang w:val="ro-RO"/>
        </w:rPr>
        <w:t>”</w:t>
      </w:r>
    </w:p>
    <w:p w14:paraId="5086D63E" w14:textId="77777777" w:rsidR="00C94EC0" w:rsidRDefault="00C94EC0" w:rsidP="00C94EC0">
      <w:pPr>
        <w:autoSpaceDE w:val="0"/>
        <w:autoSpaceDN w:val="0"/>
        <w:adjustRightInd w:val="0"/>
        <w:ind w:left="426"/>
        <w:jc w:val="center"/>
        <w:rPr>
          <w:b/>
          <w:iCs/>
          <w:szCs w:val="28"/>
          <w:lang w:val="ro-RO" w:eastAsia="en-US"/>
        </w:rPr>
      </w:pPr>
    </w:p>
    <w:p w14:paraId="5FD5E7D5" w14:textId="77777777" w:rsidR="00C94EC0" w:rsidRDefault="00C94EC0" w:rsidP="00C94EC0">
      <w:pPr>
        <w:autoSpaceDE w:val="0"/>
        <w:autoSpaceDN w:val="0"/>
        <w:adjustRightInd w:val="0"/>
        <w:ind w:left="426"/>
        <w:jc w:val="center"/>
        <w:rPr>
          <w:b/>
          <w:lang w:val="ro-RO"/>
        </w:rPr>
      </w:pPr>
    </w:p>
    <w:tbl>
      <w:tblPr>
        <w:tblStyle w:val="ae"/>
        <w:tblW w:w="10172" w:type="dxa"/>
        <w:tblInd w:w="108" w:type="dxa"/>
        <w:tblLook w:val="04A0" w:firstRow="1" w:lastRow="0" w:firstColumn="1" w:lastColumn="0" w:noHBand="0" w:noVBand="1"/>
      </w:tblPr>
      <w:tblGrid>
        <w:gridCol w:w="709"/>
        <w:gridCol w:w="9463"/>
      </w:tblGrid>
      <w:tr w:rsidR="00C94EC0" w:rsidRPr="006C22A1" w14:paraId="2D9D2E38" w14:textId="77777777" w:rsidTr="00C94EC0">
        <w:tc>
          <w:tcPr>
            <w:tcW w:w="709" w:type="dxa"/>
            <w:shd w:val="clear" w:color="auto" w:fill="BFBFBF" w:themeFill="background1" w:themeFillShade="BF"/>
          </w:tcPr>
          <w:p w14:paraId="2C2BB205" w14:textId="77777777" w:rsidR="00C94EC0" w:rsidRDefault="00C94EC0" w:rsidP="00982B1D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1.</w:t>
            </w:r>
          </w:p>
        </w:tc>
        <w:tc>
          <w:tcPr>
            <w:tcW w:w="9463" w:type="dxa"/>
            <w:shd w:val="clear" w:color="auto" w:fill="BFBFBF" w:themeFill="background1" w:themeFillShade="BF"/>
          </w:tcPr>
          <w:p w14:paraId="235922EA" w14:textId="77777777" w:rsidR="00C94EC0" w:rsidRDefault="00C94EC0" w:rsidP="00982B1D">
            <w:pPr>
              <w:autoSpaceDE w:val="0"/>
              <w:autoSpaceDN w:val="0"/>
              <w:adjustRightInd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Denumirea autorului și după caz, a participanților la elaborarea proiectului</w:t>
            </w:r>
          </w:p>
        </w:tc>
      </w:tr>
      <w:tr w:rsidR="00C94EC0" w:rsidRPr="006C22A1" w14:paraId="1EDD7E9C" w14:textId="77777777" w:rsidTr="00C94EC0">
        <w:tc>
          <w:tcPr>
            <w:tcW w:w="709" w:type="dxa"/>
          </w:tcPr>
          <w:p w14:paraId="0202F190" w14:textId="77777777" w:rsidR="00C94EC0" w:rsidRDefault="00C94EC0" w:rsidP="00982B1D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</w:p>
        </w:tc>
        <w:tc>
          <w:tcPr>
            <w:tcW w:w="9463" w:type="dxa"/>
          </w:tcPr>
          <w:p w14:paraId="45F9E546" w14:textId="77777777" w:rsidR="00C94EC0" w:rsidRPr="002F039A" w:rsidRDefault="00C94EC0" w:rsidP="00982B1D">
            <w:pPr>
              <w:autoSpaceDE w:val="0"/>
              <w:autoSpaceDN w:val="0"/>
              <w:adjustRightInd w:val="0"/>
              <w:spacing w:line="360" w:lineRule="auto"/>
              <w:ind w:left="34"/>
              <w:jc w:val="both"/>
              <w:rPr>
                <w:lang w:val="ro-RO"/>
              </w:rPr>
            </w:pPr>
            <w:r w:rsidRPr="002F039A">
              <w:rPr>
                <w:lang w:val="ro-RO"/>
              </w:rPr>
              <w:t>Proiectul este elaborat de șefa Serviciului tineret și sport – dna Munteanu Ana.</w:t>
            </w:r>
          </w:p>
        </w:tc>
      </w:tr>
      <w:tr w:rsidR="00C94EC0" w:rsidRPr="006C22A1" w14:paraId="24D25F3A" w14:textId="77777777" w:rsidTr="00C94EC0">
        <w:tc>
          <w:tcPr>
            <w:tcW w:w="709" w:type="dxa"/>
            <w:shd w:val="clear" w:color="auto" w:fill="BFBFBF" w:themeFill="background1" w:themeFillShade="BF"/>
          </w:tcPr>
          <w:p w14:paraId="324ED86D" w14:textId="77777777" w:rsidR="00C94EC0" w:rsidRDefault="00C94EC0" w:rsidP="00982B1D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2.</w:t>
            </w:r>
          </w:p>
        </w:tc>
        <w:tc>
          <w:tcPr>
            <w:tcW w:w="9463" w:type="dxa"/>
            <w:shd w:val="clear" w:color="auto" w:fill="BFBFBF" w:themeFill="background1" w:themeFillShade="BF"/>
          </w:tcPr>
          <w:p w14:paraId="15D19874" w14:textId="77777777" w:rsidR="00C94EC0" w:rsidRDefault="00C94EC0" w:rsidP="00982B1D">
            <w:pPr>
              <w:autoSpaceDE w:val="0"/>
              <w:autoSpaceDN w:val="0"/>
              <w:adjustRightInd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Condițiile ce au impus elaborarea proiectului și finalitățile urmărite</w:t>
            </w:r>
          </w:p>
        </w:tc>
      </w:tr>
      <w:tr w:rsidR="00C94EC0" w:rsidRPr="006C22A1" w14:paraId="35A5F268" w14:textId="77777777" w:rsidTr="00C94EC0">
        <w:tc>
          <w:tcPr>
            <w:tcW w:w="709" w:type="dxa"/>
          </w:tcPr>
          <w:p w14:paraId="359BF9AE" w14:textId="77777777" w:rsidR="00C94EC0" w:rsidRDefault="00C94EC0" w:rsidP="00982B1D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</w:p>
        </w:tc>
        <w:tc>
          <w:tcPr>
            <w:tcW w:w="9463" w:type="dxa"/>
          </w:tcPr>
          <w:p w14:paraId="3BC6583C" w14:textId="77777777" w:rsidR="00C94EC0" w:rsidRPr="00C26A01" w:rsidRDefault="00C94EC0" w:rsidP="00982B1D">
            <w:pPr>
              <w:autoSpaceDE w:val="0"/>
              <w:autoSpaceDN w:val="0"/>
              <w:adjustRightInd w:val="0"/>
              <w:ind w:left="34"/>
              <w:jc w:val="both"/>
              <w:rPr>
                <w:b/>
                <w:iCs/>
                <w:szCs w:val="28"/>
                <w:lang w:val="ro-RO" w:eastAsia="en-US"/>
              </w:rPr>
            </w:pPr>
            <w:r w:rsidRPr="002F039A">
              <w:rPr>
                <w:lang w:val="ro-RO"/>
              </w:rPr>
              <w:t>Proiectul deciziei „</w:t>
            </w:r>
            <w:r w:rsidRPr="002F039A">
              <w:rPr>
                <w:iCs/>
                <w:szCs w:val="28"/>
                <w:lang w:val="en-US" w:eastAsia="en-US"/>
              </w:rPr>
              <w:t xml:space="preserve">Cu </w:t>
            </w:r>
            <w:proofErr w:type="spellStart"/>
            <w:r w:rsidRPr="002F039A">
              <w:rPr>
                <w:iCs/>
                <w:szCs w:val="28"/>
                <w:lang w:val="en-US" w:eastAsia="en-US"/>
              </w:rPr>
              <w:t>privire</w:t>
            </w:r>
            <w:proofErr w:type="spellEnd"/>
            <w:r w:rsidRPr="002F039A">
              <w:rPr>
                <w:iCs/>
                <w:szCs w:val="28"/>
                <w:lang w:val="en-US" w:eastAsia="en-US"/>
              </w:rPr>
              <w:t xml:space="preserve"> la </w:t>
            </w:r>
            <w:proofErr w:type="spellStart"/>
            <w:r w:rsidRPr="002F039A">
              <w:rPr>
                <w:iCs/>
                <w:szCs w:val="28"/>
                <w:lang w:val="en-US" w:eastAsia="en-US"/>
              </w:rPr>
              <w:t>ini</w:t>
            </w:r>
            <w:r w:rsidRPr="002F039A">
              <w:rPr>
                <w:iCs/>
                <w:szCs w:val="28"/>
                <w:lang w:val="ro-RO" w:eastAsia="en-US"/>
              </w:rPr>
              <w:t>țierea</w:t>
            </w:r>
            <w:proofErr w:type="spellEnd"/>
            <w:r w:rsidRPr="002F039A">
              <w:rPr>
                <w:iCs/>
                <w:szCs w:val="28"/>
                <w:lang w:val="ro-RO" w:eastAsia="en-US"/>
              </w:rPr>
              <w:t xml:space="preserve"> procedurii de consultare publică a Regulamentului de activitate al Centrului de tineret Anenii Noi</w:t>
            </w:r>
            <w:r w:rsidRPr="002F039A">
              <w:rPr>
                <w:lang w:val="ro-RO"/>
              </w:rPr>
              <w:t xml:space="preserve">” este elaborat în conformitate </w:t>
            </w:r>
            <w:r w:rsidRPr="002F039A">
              <w:rPr>
                <w:iCs/>
                <w:lang w:val="ro-RO" w:eastAsia="en-US"/>
              </w:rPr>
              <w:t>cu prevederile Legii nr 239-XVI din 13 noiembrie 2018 privind transparența în procesul decizional, a Legii nr.982</w:t>
            </w:r>
            <w:r w:rsidRPr="00EC11F8">
              <w:rPr>
                <w:iCs/>
                <w:lang w:val="ro-RO" w:eastAsia="en-US"/>
              </w:rPr>
              <w:t xml:space="preserve"> – XIV din 22 mai 2000 privind accesul la informație, Hotărârii Guvernului 967 din 09 august 2016 „Cu privire la mecanismul de consultare publică cu societatea civilă în procesul decizional”, a art. 14 (2) lit. „z</w:t>
            </w:r>
            <w:r w:rsidRPr="00EC11F8">
              <w:rPr>
                <w:iCs/>
                <w:vertAlign w:val="superscript"/>
                <w:lang w:val="ro-RO" w:eastAsia="en-US"/>
              </w:rPr>
              <w:t>1</w:t>
            </w:r>
            <w:r w:rsidRPr="00EC11F8">
              <w:rPr>
                <w:iCs/>
                <w:lang w:val="ro-RO" w:eastAsia="en-US"/>
              </w:rPr>
              <w:t>”, art.20 (1), (3), (5) din Legea Republicii Moldova privind administrația publică locală nr.436/2006 – XVI din 28.12.2006 și a Hotărârii de Guvern nr. 951 din 06.12.2023</w:t>
            </w:r>
            <w:r>
              <w:rPr>
                <w:iCs/>
                <w:lang w:val="ro-RO" w:eastAsia="en-US"/>
              </w:rPr>
              <w:t>, privind Regulamentul cadru de activitate a Centrelor de Tineret.</w:t>
            </w:r>
          </w:p>
          <w:p w14:paraId="4333CF56" w14:textId="77777777" w:rsidR="00C94EC0" w:rsidRPr="002F039A" w:rsidRDefault="00C94EC0" w:rsidP="00982B1D">
            <w:pPr>
              <w:autoSpaceDE w:val="0"/>
              <w:autoSpaceDN w:val="0"/>
              <w:adjustRightInd w:val="0"/>
              <w:rPr>
                <w:b/>
                <w:sz w:val="8"/>
                <w:lang w:val="ro-RO"/>
              </w:rPr>
            </w:pPr>
          </w:p>
        </w:tc>
      </w:tr>
      <w:tr w:rsidR="00C94EC0" w:rsidRPr="006C22A1" w14:paraId="49880A4C" w14:textId="77777777" w:rsidTr="00C94EC0">
        <w:tc>
          <w:tcPr>
            <w:tcW w:w="709" w:type="dxa"/>
            <w:shd w:val="clear" w:color="auto" w:fill="BFBFBF" w:themeFill="background1" w:themeFillShade="BF"/>
          </w:tcPr>
          <w:p w14:paraId="3A51434B" w14:textId="77777777" w:rsidR="00C94EC0" w:rsidRDefault="00C94EC0" w:rsidP="00982B1D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9463" w:type="dxa"/>
            <w:shd w:val="clear" w:color="auto" w:fill="BFBFBF" w:themeFill="background1" w:themeFillShade="BF"/>
          </w:tcPr>
          <w:p w14:paraId="5A8F60F9" w14:textId="77777777" w:rsidR="00C94EC0" w:rsidRDefault="00C94EC0" w:rsidP="00982B1D">
            <w:pPr>
              <w:autoSpaceDE w:val="0"/>
              <w:autoSpaceDN w:val="0"/>
              <w:adjustRightInd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Principalele prevederi ale proiectului și evidențierea elementelor noi</w:t>
            </w:r>
          </w:p>
        </w:tc>
      </w:tr>
      <w:tr w:rsidR="00C94EC0" w:rsidRPr="006C22A1" w14:paraId="26F7C5AA" w14:textId="77777777" w:rsidTr="00C94EC0">
        <w:tc>
          <w:tcPr>
            <w:tcW w:w="709" w:type="dxa"/>
          </w:tcPr>
          <w:p w14:paraId="02FFD749" w14:textId="77777777" w:rsidR="00C94EC0" w:rsidRDefault="00C94EC0" w:rsidP="00982B1D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</w:p>
        </w:tc>
        <w:tc>
          <w:tcPr>
            <w:tcW w:w="9463" w:type="dxa"/>
          </w:tcPr>
          <w:p w14:paraId="2BF2BE8C" w14:textId="77777777" w:rsidR="00C94EC0" w:rsidRPr="002F039A" w:rsidRDefault="00C94EC0" w:rsidP="00982B1D">
            <w:pPr>
              <w:autoSpaceDE w:val="0"/>
              <w:autoSpaceDN w:val="0"/>
              <w:adjustRightInd w:val="0"/>
              <w:rPr>
                <w:sz w:val="8"/>
                <w:lang w:val="ro-RO"/>
              </w:rPr>
            </w:pPr>
          </w:p>
          <w:p w14:paraId="1A84CF17" w14:textId="77777777" w:rsidR="00C94EC0" w:rsidRDefault="00C94EC0" w:rsidP="00982B1D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2F039A">
              <w:rPr>
                <w:lang w:val="ro-RO"/>
              </w:rPr>
              <w:t>Proiectul deciziei prevede inițierea procedurii de consultare publică a Regulamentului de activitate a Centrului de tineret din Anenii Noi, adaptat la Hotărârea de Guvern nr.951 din 06.12.2023, ca ulterior acesta să fie aprobat.</w:t>
            </w:r>
          </w:p>
          <w:p w14:paraId="740961BF" w14:textId="77777777" w:rsidR="00C94EC0" w:rsidRPr="002F039A" w:rsidRDefault="00C94EC0" w:rsidP="00982B1D">
            <w:pPr>
              <w:autoSpaceDE w:val="0"/>
              <w:autoSpaceDN w:val="0"/>
              <w:adjustRightInd w:val="0"/>
              <w:rPr>
                <w:sz w:val="8"/>
                <w:lang w:val="ro-RO"/>
              </w:rPr>
            </w:pPr>
          </w:p>
        </w:tc>
      </w:tr>
      <w:tr w:rsidR="00C94EC0" w14:paraId="1EDE0E65" w14:textId="77777777" w:rsidTr="00C94EC0">
        <w:tc>
          <w:tcPr>
            <w:tcW w:w="709" w:type="dxa"/>
            <w:shd w:val="clear" w:color="auto" w:fill="BFBFBF" w:themeFill="background1" w:themeFillShade="BF"/>
          </w:tcPr>
          <w:p w14:paraId="0A66C62E" w14:textId="77777777" w:rsidR="00C94EC0" w:rsidRDefault="00C94EC0" w:rsidP="00982B1D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9463" w:type="dxa"/>
            <w:shd w:val="clear" w:color="auto" w:fill="BFBFBF" w:themeFill="background1" w:themeFillShade="BF"/>
          </w:tcPr>
          <w:p w14:paraId="23CD87C3" w14:textId="77777777" w:rsidR="00C94EC0" w:rsidRDefault="00C94EC0" w:rsidP="00982B1D">
            <w:pPr>
              <w:autoSpaceDE w:val="0"/>
              <w:autoSpaceDN w:val="0"/>
              <w:adjustRightInd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Fundamentarea </w:t>
            </w:r>
            <w:proofErr w:type="spellStart"/>
            <w:r>
              <w:rPr>
                <w:b/>
                <w:lang w:val="ro-RO"/>
              </w:rPr>
              <w:t>economico</w:t>
            </w:r>
            <w:proofErr w:type="spellEnd"/>
            <w:r>
              <w:rPr>
                <w:b/>
                <w:lang w:val="ro-RO"/>
              </w:rPr>
              <w:t>-financiară</w:t>
            </w:r>
          </w:p>
        </w:tc>
      </w:tr>
      <w:tr w:rsidR="00C94EC0" w:rsidRPr="006C22A1" w14:paraId="378FE641" w14:textId="77777777" w:rsidTr="00C94EC0">
        <w:tc>
          <w:tcPr>
            <w:tcW w:w="709" w:type="dxa"/>
          </w:tcPr>
          <w:p w14:paraId="47DB0844" w14:textId="77777777" w:rsidR="00C94EC0" w:rsidRDefault="00C94EC0" w:rsidP="00982B1D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</w:p>
        </w:tc>
        <w:tc>
          <w:tcPr>
            <w:tcW w:w="9463" w:type="dxa"/>
          </w:tcPr>
          <w:p w14:paraId="38D8EECC" w14:textId="77777777" w:rsidR="00C94EC0" w:rsidRPr="002F039A" w:rsidRDefault="00C94EC0" w:rsidP="00982B1D">
            <w:pPr>
              <w:autoSpaceDE w:val="0"/>
              <w:autoSpaceDN w:val="0"/>
              <w:adjustRightInd w:val="0"/>
              <w:rPr>
                <w:sz w:val="8"/>
                <w:lang w:val="ro-RO"/>
              </w:rPr>
            </w:pPr>
          </w:p>
          <w:p w14:paraId="754DD6A2" w14:textId="77777777" w:rsidR="00C94EC0" w:rsidRPr="002F039A" w:rsidRDefault="00C94EC0" w:rsidP="00982B1D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2F039A">
              <w:rPr>
                <w:lang w:val="ro-RO"/>
              </w:rPr>
              <w:t>Implementarea proiectului nu necesită cheltuieli financiare.</w:t>
            </w:r>
          </w:p>
          <w:p w14:paraId="462FEC7A" w14:textId="77777777" w:rsidR="00C94EC0" w:rsidRPr="002F039A" w:rsidRDefault="00C94EC0" w:rsidP="00982B1D">
            <w:pPr>
              <w:autoSpaceDE w:val="0"/>
              <w:autoSpaceDN w:val="0"/>
              <w:adjustRightInd w:val="0"/>
              <w:rPr>
                <w:b/>
                <w:sz w:val="8"/>
                <w:lang w:val="ro-RO"/>
              </w:rPr>
            </w:pPr>
          </w:p>
        </w:tc>
      </w:tr>
      <w:tr w:rsidR="00C94EC0" w:rsidRPr="006C22A1" w14:paraId="3D89704D" w14:textId="77777777" w:rsidTr="00C94EC0">
        <w:tc>
          <w:tcPr>
            <w:tcW w:w="709" w:type="dxa"/>
            <w:shd w:val="clear" w:color="auto" w:fill="BFBFBF" w:themeFill="background1" w:themeFillShade="BF"/>
          </w:tcPr>
          <w:p w14:paraId="26810E9A" w14:textId="77777777" w:rsidR="00C94EC0" w:rsidRDefault="00C94EC0" w:rsidP="00982B1D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9463" w:type="dxa"/>
            <w:shd w:val="clear" w:color="auto" w:fill="BFBFBF" w:themeFill="background1" w:themeFillShade="BF"/>
          </w:tcPr>
          <w:p w14:paraId="4019EC42" w14:textId="77777777" w:rsidR="00C94EC0" w:rsidRDefault="00C94EC0" w:rsidP="00982B1D">
            <w:pPr>
              <w:autoSpaceDE w:val="0"/>
              <w:autoSpaceDN w:val="0"/>
              <w:adjustRightInd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Modul de încorporare a actului în cadrul normativ în vigoare</w:t>
            </w:r>
          </w:p>
        </w:tc>
      </w:tr>
      <w:tr w:rsidR="00C94EC0" w:rsidRPr="006C22A1" w14:paraId="3D6A0660" w14:textId="77777777" w:rsidTr="00C94EC0">
        <w:tc>
          <w:tcPr>
            <w:tcW w:w="709" w:type="dxa"/>
          </w:tcPr>
          <w:p w14:paraId="5CA60905" w14:textId="77777777" w:rsidR="00C94EC0" w:rsidRDefault="00C94EC0" w:rsidP="00982B1D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</w:p>
        </w:tc>
        <w:tc>
          <w:tcPr>
            <w:tcW w:w="9463" w:type="dxa"/>
          </w:tcPr>
          <w:p w14:paraId="68B4F6DB" w14:textId="77777777" w:rsidR="00C94EC0" w:rsidRPr="0014248C" w:rsidRDefault="00C94EC0" w:rsidP="00982B1D">
            <w:pPr>
              <w:autoSpaceDE w:val="0"/>
              <w:autoSpaceDN w:val="0"/>
              <w:adjustRightInd w:val="0"/>
              <w:rPr>
                <w:sz w:val="8"/>
                <w:lang w:val="ro-RO"/>
              </w:rPr>
            </w:pPr>
          </w:p>
          <w:p w14:paraId="016F1AEF" w14:textId="77777777" w:rsidR="00C94EC0" w:rsidRDefault="00C94EC0" w:rsidP="00982B1D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14248C">
              <w:rPr>
                <w:lang w:val="ro-RO"/>
              </w:rPr>
              <w:t>Proiectul de decizie se încorporează în cadrul normativ în vigoare și nu necesită anularea sau abrogarea altor acte administrative în vigoare</w:t>
            </w:r>
            <w:r>
              <w:rPr>
                <w:lang w:val="ro-RO"/>
              </w:rPr>
              <w:t>.</w:t>
            </w:r>
          </w:p>
          <w:p w14:paraId="1E690177" w14:textId="77777777" w:rsidR="00C94EC0" w:rsidRPr="0014248C" w:rsidRDefault="00C94EC0" w:rsidP="00982B1D">
            <w:pPr>
              <w:autoSpaceDE w:val="0"/>
              <w:autoSpaceDN w:val="0"/>
              <w:adjustRightInd w:val="0"/>
              <w:rPr>
                <w:sz w:val="8"/>
                <w:lang w:val="ro-RO"/>
              </w:rPr>
            </w:pPr>
          </w:p>
        </w:tc>
      </w:tr>
      <w:tr w:rsidR="00C94EC0" w:rsidRPr="006C22A1" w14:paraId="5212C6D2" w14:textId="77777777" w:rsidTr="00C94EC0">
        <w:tc>
          <w:tcPr>
            <w:tcW w:w="709" w:type="dxa"/>
            <w:shd w:val="clear" w:color="auto" w:fill="BFBFBF" w:themeFill="background1" w:themeFillShade="BF"/>
          </w:tcPr>
          <w:p w14:paraId="2783758B" w14:textId="77777777" w:rsidR="00C94EC0" w:rsidRDefault="00C94EC0" w:rsidP="00982B1D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6.</w:t>
            </w:r>
          </w:p>
        </w:tc>
        <w:tc>
          <w:tcPr>
            <w:tcW w:w="9463" w:type="dxa"/>
            <w:shd w:val="clear" w:color="auto" w:fill="BFBFBF" w:themeFill="background1" w:themeFillShade="BF"/>
          </w:tcPr>
          <w:p w14:paraId="79411D6D" w14:textId="77777777" w:rsidR="00C94EC0" w:rsidRDefault="00C94EC0" w:rsidP="00982B1D">
            <w:pPr>
              <w:autoSpaceDE w:val="0"/>
              <w:autoSpaceDN w:val="0"/>
              <w:adjustRightInd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Avizarea și consultarea publică a proiectului</w:t>
            </w:r>
          </w:p>
        </w:tc>
      </w:tr>
      <w:tr w:rsidR="00C94EC0" w:rsidRPr="006C22A1" w14:paraId="3795FA19" w14:textId="77777777" w:rsidTr="00C94EC0">
        <w:tc>
          <w:tcPr>
            <w:tcW w:w="709" w:type="dxa"/>
            <w:shd w:val="clear" w:color="auto" w:fill="FFFFFF" w:themeFill="background1"/>
          </w:tcPr>
          <w:p w14:paraId="3562599B" w14:textId="77777777" w:rsidR="00C94EC0" w:rsidRDefault="00C94EC0" w:rsidP="00982B1D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</w:p>
        </w:tc>
        <w:tc>
          <w:tcPr>
            <w:tcW w:w="9463" w:type="dxa"/>
            <w:shd w:val="clear" w:color="auto" w:fill="FFFFFF" w:themeFill="background1"/>
          </w:tcPr>
          <w:p w14:paraId="191457B1" w14:textId="77777777" w:rsidR="00C94EC0" w:rsidRPr="0014248C" w:rsidRDefault="00C94EC0" w:rsidP="00982B1D">
            <w:pPr>
              <w:autoSpaceDE w:val="0"/>
              <w:autoSpaceDN w:val="0"/>
              <w:adjustRightInd w:val="0"/>
              <w:rPr>
                <w:sz w:val="8"/>
                <w:lang w:val="ro-RO"/>
              </w:rPr>
            </w:pPr>
          </w:p>
          <w:p w14:paraId="3C74E69C" w14:textId="77777777" w:rsidR="00C94EC0" w:rsidRDefault="00C94EC0" w:rsidP="00982B1D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14248C">
              <w:rPr>
                <w:lang w:val="ro-RO"/>
              </w:rPr>
              <w:t xml:space="preserve">În scopul respectării prevederilor Legii nr.239/2008 privind transparența procesului decizional, proiectul a fost plasat pe pagina oficială web a Consiliului Raional </w:t>
            </w:r>
            <w:hyperlink r:id="rId8" w:history="1">
              <w:r w:rsidRPr="0014248C">
                <w:rPr>
                  <w:rStyle w:val="af3"/>
                  <w:lang w:val="ro-RO"/>
                </w:rPr>
                <w:t>www.anenii-</w:t>
              </w:r>
            </w:hyperlink>
            <w:r w:rsidRPr="0014248C">
              <w:rPr>
                <w:lang w:val="ro-RO"/>
              </w:rPr>
              <w:t xml:space="preserve"> noi.md la directoriul Transparența decizională.</w:t>
            </w:r>
          </w:p>
          <w:p w14:paraId="6BBFC92F" w14:textId="77777777" w:rsidR="00C94EC0" w:rsidRPr="0014248C" w:rsidRDefault="00C94EC0" w:rsidP="00982B1D">
            <w:pPr>
              <w:autoSpaceDE w:val="0"/>
              <w:autoSpaceDN w:val="0"/>
              <w:adjustRightInd w:val="0"/>
              <w:rPr>
                <w:sz w:val="8"/>
                <w:lang w:val="ro-RO"/>
              </w:rPr>
            </w:pPr>
          </w:p>
        </w:tc>
      </w:tr>
      <w:tr w:rsidR="00C94EC0" w14:paraId="0561B2DD" w14:textId="77777777" w:rsidTr="00C94EC0">
        <w:tc>
          <w:tcPr>
            <w:tcW w:w="709" w:type="dxa"/>
            <w:shd w:val="clear" w:color="auto" w:fill="BFBFBF" w:themeFill="background1" w:themeFillShade="BF"/>
          </w:tcPr>
          <w:p w14:paraId="0FA86BD3" w14:textId="77777777" w:rsidR="00C94EC0" w:rsidRDefault="00C94EC0" w:rsidP="00982B1D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7.</w:t>
            </w:r>
          </w:p>
        </w:tc>
        <w:tc>
          <w:tcPr>
            <w:tcW w:w="9463" w:type="dxa"/>
            <w:shd w:val="clear" w:color="auto" w:fill="BFBFBF" w:themeFill="background1" w:themeFillShade="BF"/>
          </w:tcPr>
          <w:p w14:paraId="4B3D2FDB" w14:textId="77777777" w:rsidR="00C94EC0" w:rsidRDefault="00C94EC0" w:rsidP="00982B1D">
            <w:pPr>
              <w:autoSpaceDE w:val="0"/>
              <w:autoSpaceDN w:val="0"/>
              <w:adjustRightInd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Consultările expertizei anticorupție</w:t>
            </w:r>
          </w:p>
        </w:tc>
      </w:tr>
      <w:tr w:rsidR="00C94EC0" w14:paraId="6281A195" w14:textId="77777777" w:rsidTr="00C94EC0">
        <w:tc>
          <w:tcPr>
            <w:tcW w:w="709" w:type="dxa"/>
            <w:shd w:val="clear" w:color="auto" w:fill="FFFFFF" w:themeFill="background1"/>
          </w:tcPr>
          <w:p w14:paraId="101774A5" w14:textId="77777777" w:rsidR="00C94EC0" w:rsidRDefault="00C94EC0" w:rsidP="00982B1D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</w:p>
        </w:tc>
        <w:tc>
          <w:tcPr>
            <w:tcW w:w="9463" w:type="dxa"/>
            <w:shd w:val="clear" w:color="auto" w:fill="FFFFFF" w:themeFill="background1"/>
          </w:tcPr>
          <w:p w14:paraId="6EE2A5CC" w14:textId="77777777" w:rsidR="00C94EC0" w:rsidRPr="0014248C" w:rsidRDefault="00C94EC0" w:rsidP="00982B1D">
            <w:pPr>
              <w:autoSpaceDE w:val="0"/>
              <w:autoSpaceDN w:val="0"/>
              <w:adjustRightInd w:val="0"/>
              <w:rPr>
                <w:sz w:val="8"/>
                <w:lang w:val="ro-RO"/>
              </w:rPr>
            </w:pPr>
          </w:p>
          <w:p w14:paraId="07FF645F" w14:textId="77777777" w:rsidR="00C94EC0" w:rsidRDefault="00C94EC0" w:rsidP="00982B1D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14248C">
              <w:rPr>
                <w:lang w:val="ro-RO"/>
              </w:rPr>
              <w:t>În temeiul art.35 al Legii nr. 100/2017, cu privire la actele normative, expertiza anticorupție a fost efectuată de autor. Proiectul nu conține reglementări ce ar favoriza corupția</w:t>
            </w:r>
            <w:r>
              <w:rPr>
                <w:lang w:val="ro-RO"/>
              </w:rPr>
              <w:t>.</w:t>
            </w:r>
          </w:p>
          <w:p w14:paraId="6BBA3B4B" w14:textId="77777777" w:rsidR="00C94EC0" w:rsidRPr="0014248C" w:rsidRDefault="00C94EC0" w:rsidP="00982B1D">
            <w:pPr>
              <w:autoSpaceDE w:val="0"/>
              <w:autoSpaceDN w:val="0"/>
              <w:adjustRightInd w:val="0"/>
              <w:rPr>
                <w:sz w:val="8"/>
                <w:lang w:val="ro-RO"/>
              </w:rPr>
            </w:pPr>
          </w:p>
        </w:tc>
      </w:tr>
      <w:tr w:rsidR="00C94EC0" w14:paraId="168BD83B" w14:textId="77777777" w:rsidTr="00C94EC0">
        <w:tc>
          <w:tcPr>
            <w:tcW w:w="709" w:type="dxa"/>
            <w:shd w:val="clear" w:color="auto" w:fill="BFBFBF" w:themeFill="background1" w:themeFillShade="BF"/>
          </w:tcPr>
          <w:p w14:paraId="2220BC5A" w14:textId="77777777" w:rsidR="00C94EC0" w:rsidRDefault="00C94EC0" w:rsidP="00982B1D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8.</w:t>
            </w:r>
          </w:p>
        </w:tc>
        <w:tc>
          <w:tcPr>
            <w:tcW w:w="9463" w:type="dxa"/>
            <w:shd w:val="clear" w:color="auto" w:fill="BFBFBF" w:themeFill="background1" w:themeFillShade="BF"/>
          </w:tcPr>
          <w:p w14:paraId="5CE69FC3" w14:textId="77777777" w:rsidR="00C94EC0" w:rsidRDefault="00C94EC0" w:rsidP="00982B1D">
            <w:pPr>
              <w:autoSpaceDE w:val="0"/>
              <w:autoSpaceDN w:val="0"/>
              <w:adjustRightInd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Constatările expertizei juridice</w:t>
            </w:r>
          </w:p>
        </w:tc>
      </w:tr>
      <w:tr w:rsidR="00C94EC0" w:rsidRPr="006C22A1" w14:paraId="759571E8" w14:textId="77777777" w:rsidTr="00C94EC0">
        <w:tc>
          <w:tcPr>
            <w:tcW w:w="709" w:type="dxa"/>
            <w:shd w:val="clear" w:color="auto" w:fill="FFFFFF" w:themeFill="background1"/>
          </w:tcPr>
          <w:p w14:paraId="0DF3017D" w14:textId="77777777" w:rsidR="00C94EC0" w:rsidRPr="0014248C" w:rsidRDefault="00C94EC0" w:rsidP="00982B1D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</w:p>
        </w:tc>
        <w:tc>
          <w:tcPr>
            <w:tcW w:w="9463" w:type="dxa"/>
            <w:shd w:val="clear" w:color="auto" w:fill="FFFFFF" w:themeFill="background1"/>
          </w:tcPr>
          <w:p w14:paraId="3E8CD8C6" w14:textId="77777777" w:rsidR="00C94EC0" w:rsidRPr="0014248C" w:rsidRDefault="00C94EC0" w:rsidP="00982B1D">
            <w:pPr>
              <w:autoSpaceDE w:val="0"/>
              <w:autoSpaceDN w:val="0"/>
              <w:adjustRightInd w:val="0"/>
              <w:rPr>
                <w:sz w:val="8"/>
                <w:lang w:val="ro-RO"/>
              </w:rPr>
            </w:pPr>
          </w:p>
          <w:p w14:paraId="3C64FEE5" w14:textId="77777777" w:rsidR="00C94EC0" w:rsidRDefault="00C94EC0" w:rsidP="00982B1D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14248C">
              <w:rPr>
                <w:lang w:val="ro-RO"/>
              </w:rPr>
              <w:t xml:space="preserve">În temeiul art.37 din Legea nr.100 din 22 decembrie 2017 cu privire </w:t>
            </w:r>
            <w:r>
              <w:rPr>
                <w:lang w:val="ro-RO"/>
              </w:rPr>
              <w:t>la actele normative, proie</w:t>
            </w:r>
            <w:r w:rsidRPr="0014248C">
              <w:rPr>
                <w:lang w:val="ro-RO"/>
              </w:rPr>
              <w:t>ctul deciziei a fost expus expertizei juridice de către Serviciul juridic, subdiviziune a Consiliului raional, care a expertizat actul respectiv și a constatat că corespunde ca structură, conținut și nu contravine legislației</w:t>
            </w:r>
            <w:r>
              <w:rPr>
                <w:lang w:val="ro-RO"/>
              </w:rPr>
              <w:t>.</w:t>
            </w:r>
          </w:p>
          <w:p w14:paraId="09935E4D" w14:textId="77777777" w:rsidR="00C94EC0" w:rsidRPr="0014248C" w:rsidRDefault="00C94EC0" w:rsidP="00982B1D">
            <w:pPr>
              <w:autoSpaceDE w:val="0"/>
              <w:autoSpaceDN w:val="0"/>
              <w:adjustRightInd w:val="0"/>
              <w:rPr>
                <w:sz w:val="8"/>
                <w:lang w:val="ro-RO"/>
              </w:rPr>
            </w:pPr>
          </w:p>
        </w:tc>
      </w:tr>
    </w:tbl>
    <w:p w14:paraId="013FCB7E" w14:textId="77777777" w:rsidR="00C94EC0" w:rsidRDefault="00C94EC0" w:rsidP="00C94EC0">
      <w:pPr>
        <w:autoSpaceDE w:val="0"/>
        <w:autoSpaceDN w:val="0"/>
        <w:adjustRightInd w:val="0"/>
        <w:ind w:left="426"/>
        <w:jc w:val="center"/>
        <w:rPr>
          <w:iCs/>
          <w:szCs w:val="28"/>
          <w:lang w:val="ro-RO" w:eastAsia="en-US"/>
        </w:rPr>
      </w:pPr>
    </w:p>
    <w:p w14:paraId="076E5E25" w14:textId="77777777" w:rsidR="00C94EC0" w:rsidRDefault="00C94EC0" w:rsidP="00C94EC0">
      <w:pPr>
        <w:autoSpaceDE w:val="0"/>
        <w:autoSpaceDN w:val="0"/>
        <w:adjustRightInd w:val="0"/>
        <w:ind w:left="426"/>
        <w:jc w:val="center"/>
        <w:rPr>
          <w:iCs/>
          <w:szCs w:val="28"/>
          <w:lang w:val="ro-RO" w:eastAsia="en-US"/>
        </w:rPr>
      </w:pPr>
    </w:p>
    <w:p w14:paraId="301E5BDA" w14:textId="77777777" w:rsidR="00C94EC0" w:rsidRPr="0014248C" w:rsidRDefault="00C94EC0" w:rsidP="00C94EC0">
      <w:pPr>
        <w:autoSpaceDE w:val="0"/>
        <w:autoSpaceDN w:val="0"/>
        <w:adjustRightInd w:val="0"/>
        <w:ind w:left="426"/>
        <w:jc w:val="right"/>
        <w:rPr>
          <w:b/>
          <w:iCs/>
          <w:szCs w:val="28"/>
          <w:lang w:val="ro-RO" w:eastAsia="en-US"/>
        </w:rPr>
      </w:pPr>
      <w:r w:rsidRPr="0014248C">
        <w:rPr>
          <w:b/>
          <w:iCs/>
          <w:szCs w:val="28"/>
          <w:lang w:val="ro-RO" w:eastAsia="en-US"/>
        </w:rPr>
        <w:t>Ana MUNTEANU,</w:t>
      </w:r>
    </w:p>
    <w:p w14:paraId="17B69832" w14:textId="77777777" w:rsidR="00C94EC0" w:rsidRPr="0014248C" w:rsidRDefault="00C94EC0" w:rsidP="00C94EC0">
      <w:pPr>
        <w:autoSpaceDE w:val="0"/>
        <w:autoSpaceDN w:val="0"/>
        <w:adjustRightInd w:val="0"/>
        <w:ind w:left="426"/>
        <w:jc w:val="right"/>
        <w:rPr>
          <w:b/>
          <w:iCs/>
          <w:szCs w:val="28"/>
          <w:lang w:val="ro-RO" w:eastAsia="en-US"/>
        </w:rPr>
      </w:pPr>
      <w:r w:rsidRPr="0014248C">
        <w:rPr>
          <w:b/>
          <w:iCs/>
          <w:szCs w:val="28"/>
          <w:lang w:val="ro-RO" w:eastAsia="en-US"/>
        </w:rPr>
        <w:t>șefa Serviciului tineret și sport</w:t>
      </w:r>
    </w:p>
    <w:p w14:paraId="52F977C3" w14:textId="77777777" w:rsidR="00C94EC0" w:rsidRDefault="00C94EC0" w:rsidP="00C94EC0">
      <w:pPr>
        <w:autoSpaceDE w:val="0"/>
        <w:autoSpaceDN w:val="0"/>
        <w:adjustRightInd w:val="0"/>
        <w:spacing w:line="600" w:lineRule="auto"/>
        <w:ind w:left="426"/>
        <w:jc w:val="right"/>
        <w:rPr>
          <w:b/>
          <w:iCs/>
          <w:szCs w:val="28"/>
          <w:lang w:val="ro-RO" w:eastAsia="en-US"/>
        </w:rPr>
      </w:pPr>
      <w:r w:rsidRPr="0014248C">
        <w:rPr>
          <w:b/>
          <w:iCs/>
          <w:szCs w:val="28"/>
          <w:lang w:val="ro-RO" w:eastAsia="en-US"/>
        </w:rPr>
        <w:t>Consiliul Raional Anenii Noi</w:t>
      </w:r>
    </w:p>
    <w:p w14:paraId="477461DF" w14:textId="77777777" w:rsidR="00C94EC0" w:rsidRDefault="00C94EC0" w:rsidP="00C94EC0">
      <w:pPr>
        <w:autoSpaceDE w:val="0"/>
        <w:autoSpaceDN w:val="0"/>
        <w:adjustRightInd w:val="0"/>
        <w:spacing w:line="600" w:lineRule="auto"/>
        <w:ind w:left="426"/>
        <w:jc w:val="right"/>
        <w:rPr>
          <w:b/>
          <w:iCs/>
          <w:szCs w:val="28"/>
          <w:lang w:val="ro-RO" w:eastAsia="en-US"/>
        </w:rPr>
      </w:pPr>
      <w:r>
        <w:rPr>
          <w:b/>
          <w:iCs/>
          <w:szCs w:val="28"/>
          <w:lang w:val="ro-RO" w:eastAsia="en-US"/>
        </w:rPr>
        <w:t>______________</w:t>
      </w:r>
    </w:p>
    <w:p w14:paraId="56DB8B11" w14:textId="77777777" w:rsidR="00C94EC0" w:rsidRDefault="00C94EC0" w:rsidP="00C94EC0">
      <w:pPr>
        <w:autoSpaceDE w:val="0"/>
        <w:autoSpaceDN w:val="0"/>
        <w:adjustRightInd w:val="0"/>
        <w:spacing w:line="600" w:lineRule="auto"/>
        <w:ind w:left="426"/>
        <w:jc w:val="right"/>
        <w:rPr>
          <w:b/>
          <w:iCs/>
          <w:szCs w:val="28"/>
          <w:lang w:val="ro-RO" w:eastAsia="en-US"/>
        </w:rPr>
      </w:pPr>
    </w:p>
    <w:p w14:paraId="3F72E9F6" w14:textId="77777777" w:rsidR="00C94EC0" w:rsidRDefault="00C94EC0" w:rsidP="00C94EC0">
      <w:pPr>
        <w:jc w:val="center"/>
        <w:rPr>
          <w:b/>
          <w:lang w:val="ro-MD"/>
        </w:rPr>
      </w:pPr>
    </w:p>
    <w:p w14:paraId="36865397" w14:textId="77777777" w:rsidR="00C94EC0" w:rsidRDefault="00C94EC0" w:rsidP="00C94EC0">
      <w:pPr>
        <w:jc w:val="center"/>
        <w:rPr>
          <w:b/>
          <w:lang w:val="ro-MD"/>
        </w:rPr>
      </w:pPr>
    </w:p>
    <w:p w14:paraId="5A419DCC" w14:textId="77777777" w:rsidR="00C94EC0" w:rsidRDefault="00C94EC0" w:rsidP="00C94EC0">
      <w:pPr>
        <w:jc w:val="center"/>
        <w:rPr>
          <w:b/>
          <w:lang w:val="ro-MD"/>
        </w:rPr>
      </w:pPr>
    </w:p>
    <w:p w14:paraId="224F8210" w14:textId="77777777" w:rsidR="00C94EC0" w:rsidRDefault="00C94EC0" w:rsidP="00C94EC0">
      <w:pPr>
        <w:jc w:val="center"/>
        <w:rPr>
          <w:b/>
          <w:lang w:val="ro-MD"/>
        </w:rPr>
      </w:pPr>
    </w:p>
    <w:p w14:paraId="5F3D6951" w14:textId="77777777" w:rsidR="00C94EC0" w:rsidRDefault="00C94EC0" w:rsidP="00C94EC0">
      <w:pPr>
        <w:jc w:val="center"/>
        <w:rPr>
          <w:b/>
          <w:lang w:val="ro-MD"/>
        </w:rPr>
      </w:pPr>
    </w:p>
    <w:p w14:paraId="51FE2988" w14:textId="77777777" w:rsidR="00C94EC0" w:rsidRDefault="00C94EC0" w:rsidP="00C94EC0">
      <w:pPr>
        <w:jc w:val="center"/>
        <w:rPr>
          <w:b/>
          <w:lang w:val="ro-MD"/>
        </w:rPr>
      </w:pPr>
      <w:r w:rsidRPr="00CE3514">
        <w:rPr>
          <w:b/>
          <w:lang w:val="ro-MD"/>
        </w:rPr>
        <w:t>AVIZ</w:t>
      </w:r>
    </w:p>
    <w:p w14:paraId="1E8C2FD5" w14:textId="77777777" w:rsidR="00C94EC0" w:rsidRPr="00CE3514" w:rsidRDefault="00C94EC0" w:rsidP="00C94EC0">
      <w:pPr>
        <w:jc w:val="center"/>
        <w:rPr>
          <w:b/>
          <w:lang w:val="ro-MD"/>
        </w:rPr>
      </w:pPr>
      <w:r>
        <w:rPr>
          <w:b/>
          <w:lang w:val="ro-MD"/>
        </w:rPr>
        <w:lastRenderedPageBreak/>
        <w:t>d</w:t>
      </w:r>
      <w:r w:rsidRPr="00CE3514">
        <w:rPr>
          <w:b/>
          <w:lang w:val="ro-MD"/>
        </w:rPr>
        <w:t xml:space="preserve">e expertiză </w:t>
      </w:r>
      <w:proofErr w:type="spellStart"/>
      <w:r w:rsidRPr="00CE3514">
        <w:rPr>
          <w:b/>
          <w:lang w:val="ro-MD"/>
        </w:rPr>
        <w:t>anticorupţie</w:t>
      </w:r>
      <w:proofErr w:type="spellEnd"/>
    </w:p>
    <w:p w14:paraId="0313C7AA" w14:textId="77777777" w:rsidR="00C94EC0" w:rsidRDefault="00C94EC0" w:rsidP="00C94EC0">
      <w:pPr>
        <w:autoSpaceDE w:val="0"/>
        <w:autoSpaceDN w:val="0"/>
        <w:adjustRightInd w:val="0"/>
        <w:ind w:left="426"/>
        <w:jc w:val="center"/>
        <w:rPr>
          <w:b/>
          <w:lang w:val="ro-MD"/>
        </w:rPr>
      </w:pPr>
      <w:r w:rsidRPr="00F16234">
        <w:rPr>
          <w:lang w:val="ro-RO"/>
        </w:rPr>
        <w:t>La pr</w:t>
      </w:r>
      <w:r>
        <w:rPr>
          <w:lang w:val="ro-RO"/>
        </w:rPr>
        <w:t>o</w:t>
      </w:r>
      <w:r w:rsidRPr="00F16234">
        <w:rPr>
          <w:lang w:val="ro-RO"/>
        </w:rPr>
        <w:t xml:space="preserve">iectul de decizie nr. </w:t>
      </w:r>
      <w:r>
        <w:rPr>
          <w:lang w:val="ro-RO"/>
        </w:rPr>
        <w:t>________</w:t>
      </w:r>
      <w:r w:rsidRPr="00F16234">
        <w:rPr>
          <w:lang w:val="ro-RO"/>
        </w:rPr>
        <w:t xml:space="preserve"> din  </w:t>
      </w:r>
      <w:r>
        <w:rPr>
          <w:lang w:val="ro-RO"/>
        </w:rPr>
        <w:t xml:space="preserve">14.03.2024 </w:t>
      </w:r>
    </w:p>
    <w:p w14:paraId="28DF6A99" w14:textId="77777777" w:rsidR="00C94EC0" w:rsidRPr="00C26A01" w:rsidRDefault="00C94EC0" w:rsidP="00C94EC0">
      <w:pPr>
        <w:autoSpaceDE w:val="0"/>
        <w:autoSpaceDN w:val="0"/>
        <w:adjustRightInd w:val="0"/>
        <w:ind w:left="426"/>
        <w:jc w:val="center"/>
        <w:rPr>
          <w:b/>
          <w:iCs/>
          <w:szCs w:val="28"/>
          <w:lang w:val="ro-RO" w:eastAsia="en-US"/>
        </w:rPr>
      </w:pPr>
      <w:r>
        <w:rPr>
          <w:b/>
          <w:lang w:val="ro-RO"/>
        </w:rPr>
        <w:t>„</w:t>
      </w:r>
      <w:r w:rsidRPr="00C26A01">
        <w:rPr>
          <w:b/>
          <w:iCs/>
          <w:szCs w:val="28"/>
          <w:lang w:val="en-US" w:eastAsia="en-US"/>
        </w:rPr>
        <w:t xml:space="preserve">Cu </w:t>
      </w:r>
      <w:proofErr w:type="spellStart"/>
      <w:r w:rsidRPr="00C26A01">
        <w:rPr>
          <w:b/>
          <w:iCs/>
          <w:szCs w:val="28"/>
          <w:lang w:val="en-US" w:eastAsia="en-US"/>
        </w:rPr>
        <w:t>privire</w:t>
      </w:r>
      <w:proofErr w:type="spellEnd"/>
      <w:r w:rsidRPr="00C26A01">
        <w:rPr>
          <w:b/>
          <w:iCs/>
          <w:szCs w:val="28"/>
          <w:lang w:val="en-US" w:eastAsia="en-US"/>
        </w:rPr>
        <w:t xml:space="preserve"> la </w:t>
      </w:r>
      <w:proofErr w:type="spellStart"/>
      <w:r w:rsidRPr="00C26A01">
        <w:rPr>
          <w:b/>
          <w:iCs/>
          <w:szCs w:val="28"/>
          <w:lang w:val="en-US" w:eastAsia="en-US"/>
        </w:rPr>
        <w:t>ini</w:t>
      </w:r>
      <w:r w:rsidRPr="00C26A01">
        <w:rPr>
          <w:b/>
          <w:iCs/>
          <w:szCs w:val="28"/>
          <w:lang w:val="ro-RO" w:eastAsia="en-US"/>
        </w:rPr>
        <w:t>țierea</w:t>
      </w:r>
      <w:proofErr w:type="spellEnd"/>
      <w:r w:rsidRPr="00C26A01">
        <w:rPr>
          <w:b/>
          <w:iCs/>
          <w:szCs w:val="28"/>
          <w:lang w:val="ro-RO" w:eastAsia="en-US"/>
        </w:rPr>
        <w:t xml:space="preserve"> procedurii de consultare publică</w:t>
      </w:r>
    </w:p>
    <w:p w14:paraId="1E093F03" w14:textId="77777777" w:rsidR="00C94EC0" w:rsidRPr="00C26A01" w:rsidRDefault="00C94EC0" w:rsidP="00C94EC0">
      <w:pPr>
        <w:autoSpaceDE w:val="0"/>
        <w:autoSpaceDN w:val="0"/>
        <w:adjustRightInd w:val="0"/>
        <w:ind w:left="426"/>
        <w:jc w:val="center"/>
        <w:rPr>
          <w:b/>
          <w:iCs/>
          <w:szCs w:val="28"/>
          <w:lang w:val="ro-RO" w:eastAsia="en-US"/>
        </w:rPr>
      </w:pPr>
      <w:r w:rsidRPr="00C26A01">
        <w:rPr>
          <w:b/>
          <w:iCs/>
          <w:szCs w:val="28"/>
          <w:lang w:val="ro-RO" w:eastAsia="en-US"/>
        </w:rPr>
        <w:t>a Regulamentului de activitate al Centrului de tineret Anenii Noi</w:t>
      </w:r>
      <w:r>
        <w:rPr>
          <w:b/>
          <w:lang w:val="ro-RO"/>
        </w:rPr>
        <w:t>”</w:t>
      </w:r>
    </w:p>
    <w:p w14:paraId="63C30EE2" w14:textId="77777777" w:rsidR="00C94EC0" w:rsidRPr="00684F6E" w:rsidRDefault="00C94EC0" w:rsidP="00C94EC0">
      <w:pPr>
        <w:autoSpaceDE w:val="0"/>
        <w:autoSpaceDN w:val="0"/>
        <w:adjustRightInd w:val="0"/>
        <w:ind w:left="426"/>
        <w:jc w:val="center"/>
        <w:rPr>
          <w:b/>
          <w:lang w:val="ro-RO"/>
        </w:rPr>
      </w:pPr>
    </w:p>
    <w:p w14:paraId="4D1EE82A" w14:textId="77777777" w:rsidR="00C94EC0" w:rsidRDefault="00C94EC0" w:rsidP="00C94EC0">
      <w:pPr>
        <w:ind w:firstLine="426"/>
        <w:jc w:val="both"/>
        <w:rPr>
          <w:bCs/>
          <w:lang w:val="ro-RO" w:eastAsia="ro-RO"/>
        </w:rPr>
      </w:pPr>
    </w:p>
    <w:p w14:paraId="35BD7AF6" w14:textId="77777777" w:rsidR="00C94EC0" w:rsidRPr="00684F6E" w:rsidRDefault="00C94EC0" w:rsidP="00C94EC0">
      <w:pPr>
        <w:spacing w:line="360" w:lineRule="auto"/>
        <w:ind w:firstLine="426"/>
        <w:jc w:val="both"/>
        <w:rPr>
          <w:lang w:val="ro-MD"/>
        </w:rPr>
      </w:pPr>
      <w:r w:rsidRPr="00CE3514">
        <w:rPr>
          <w:lang w:val="ro-MD"/>
        </w:rPr>
        <w:t xml:space="preserve">În conformitate cu prevederile art. 35 a Legii nr. 100 din 22.12.2017 cu privire la actele normative, întru asigurarea </w:t>
      </w:r>
      <w:proofErr w:type="spellStart"/>
      <w:r w:rsidRPr="00CE3514">
        <w:rPr>
          <w:lang w:val="ro-MD"/>
        </w:rPr>
        <w:t>imparţialităţii</w:t>
      </w:r>
      <w:proofErr w:type="spellEnd"/>
      <w:r w:rsidRPr="00CE3514">
        <w:rPr>
          <w:lang w:val="ro-MD"/>
        </w:rPr>
        <w:t xml:space="preserve"> </w:t>
      </w:r>
      <w:proofErr w:type="spellStart"/>
      <w:r w:rsidRPr="00CE3514">
        <w:rPr>
          <w:lang w:val="ro-MD"/>
        </w:rPr>
        <w:t>şi</w:t>
      </w:r>
      <w:proofErr w:type="spellEnd"/>
      <w:r w:rsidRPr="00CE3514">
        <w:rPr>
          <w:lang w:val="ro-MD"/>
        </w:rPr>
        <w:t xml:space="preserve"> </w:t>
      </w:r>
      <w:proofErr w:type="spellStart"/>
      <w:r w:rsidRPr="00CE3514">
        <w:rPr>
          <w:lang w:val="ro-MD"/>
        </w:rPr>
        <w:t>legalităţii</w:t>
      </w:r>
      <w:proofErr w:type="spellEnd"/>
      <w:r w:rsidRPr="00CE3514">
        <w:rPr>
          <w:lang w:val="ro-MD"/>
        </w:rPr>
        <w:t xml:space="preserve"> proiectelor </w:t>
      </w:r>
      <w:r>
        <w:rPr>
          <w:lang w:val="ro-MD"/>
        </w:rPr>
        <w:t>de decizii, a</w:t>
      </w:r>
      <w:r w:rsidRPr="00CE3514">
        <w:rPr>
          <w:lang w:val="ro-MD"/>
        </w:rPr>
        <w:t>utorul garantează pe proprie răspundere, că proiectul de decizie nr.__</w:t>
      </w:r>
      <w:r>
        <w:rPr>
          <w:lang w:val="ro-MD"/>
        </w:rPr>
        <w:t>___</w:t>
      </w:r>
      <w:r w:rsidRPr="00CE3514">
        <w:rPr>
          <w:lang w:val="ro-MD"/>
        </w:rPr>
        <w:t xml:space="preserve">_ din  </w:t>
      </w:r>
      <w:r>
        <w:rPr>
          <w:lang w:val="ro-MD"/>
        </w:rPr>
        <w:t>14.03.2024</w:t>
      </w:r>
      <w:r>
        <w:rPr>
          <w:b/>
          <w:lang w:val="ro-RO"/>
        </w:rPr>
        <w:t xml:space="preserve"> „</w:t>
      </w:r>
      <w:r w:rsidRPr="00C26A01">
        <w:rPr>
          <w:b/>
          <w:iCs/>
          <w:szCs w:val="28"/>
          <w:lang w:val="en-US" w:eastAsia="en-US"/>
        </w:rPr>
        <w:t xml:space="preserve">Cu </w:t>
      </w:r>
      <w:proofErr w:type="spellStart"/>
      <w:r w:rsidRPr="00C26A01">
        <w:rPr>
          <w:b/>
          <w:iCs/>
          <w:szCs w:val="28"/>
          <w:lang w:val="en-US" w:eastAsia="en-US"/>
        </w:rPr>
        <w:t>privire</w:t>
      </w:r>
      <w:proofErr w:type="spellEnd"/>
      <w:r w:rsidRPr="00C26A01">
        <w:rPr>
          <w:b/>
          <w:iCs/>
          <w:szCs w:val="28"/>
          <w:lang w:val="en-US" w:eastAsia="en-US"/>
        </w:rPr>
        <w:t xml:space="preserve"> la </w:t>
      </w:r>
      <w:proofErr w:type="spellStart"/>
      <w:r w:rsidRPr="00C26A01">
        <w:rPr>
          <w:b/>
          <w:iCs/>
          <w:szCs w:val="28"/>
          <w:lang w:val="en-US" w:eastAsia="en-US"/>
        </w:rPr>
        <w:t>ini</w:t>
      </w:r>
      <w:r w:rsidRPr="00C26A01">
        <w:rPr>
          <w:b/>
          <w:iCs/>
          <w:szCs w:val="28"/>
          <w:lang w:val="ro-RO" w:eastAsia="en-US"/>
        </w:rPr>
        <w:t>țierea</w:t>
      </w:r>
      <w:proofErr w:type="spellEnd"/>
      <w:r w:rsidRPr="00C26A01">
        <w:rPr>
          <w:b/>
          <w:iCs/>
          <w:szCs w:val="28"/>
          <w:lang w:val="ro-RO" w:eastAsia="en-US"/>
        </w:rPr>
        <w:t xml:space="preserve"> procedurii de consultare publică</w:t>
      </w:r>
      <w:r>
        <w:rPr>
          <w:lang w:val="ro-MD"/>
        </w:rPr>
        <w:t xml:space="preserve"> </w:t>
      </w:r>
      <w:r w:rsidRPr="00C26A01">
        <w:rPr>
          <w:b/>
          <w:iCs/>
          <w:szCs w:val="28"/>
          <w:lang w:val="ro-RO" w:eastAsia="en-US"/>
        </w:rPr>
        <w:t>a Regulamentului de activitate al Centrului de tineret Anenii Noi</w:t>
      </w:r>
      <w:r>
        <w:rPr>
          <w:b/>
          <w:lang w:val="ro-RO"/>
        </w:rPr>
        <w:t>”</w:t>
      </w:r>
      <w:r>
        <w:rPr>
          <w:lang w:val="ro-MD"/>
        </w:rPr>
        <w:t xml:space="preserve"> </w:t>
      </w:r>
      <w:r w:rsidRPr="00CE3514">
        <w:rPr>
          <w:lang w:val="ro-MD"/>
        </w:rPr>
        <w:t xml:space="preserve">nu </w:t>
      </w:r>
      <w:proofErr w:type="spellStart"/>
      <w:r w:rsidRPr="00CE3514">
        <w:rPr>
          <w:lang w:val="ro-MD"/>
        </w:rPr>
        <w:t>conţine</w:t>
      </w:r>
      <w:proofErr w:type="spellEnd"/>
      <w:r w:rsidRPr="00CE3514">
        <w:rPr>
          <w:lang w:val="ro-MD"/>
        </w:rPr>
        <w:t xml:space="preserve"> elemente de </w:t>
      </w:r>
      <w:proofErr w:type="spellStart"/>
      <w:r w:rsidRPr="00CE3514">
        <w:rPr>
          <w:lang w:val="ro-MD"/>
        </w:rPr>
        <w:t>corupţie</w:t>
      </w:r>
      <w:proofErr w:type="spellEnd"/>
      <w:r w:rsidRPr="00CE3514">
        <w:rPr>
          <w:lang w:val="ro-MD"/>
        </w:rPr>
        <w:t xml:space="preserve">. </w:t>
      </w:r>
    </w:p>
    <w:p w14:paraId="4122F1D4" w14:textId="77777777" w:rsidR="00C94EC0" w:rsidRPr="00CE3514" w:rsidRDefault="00C94EC0" w:rsidP="00C94EC0">
      <w:pPr>
        <w:spacing w:line="360" w:lineRule="auto"/>
        <w:rPr>
          <w:color w:val="000000"/>
          <w:sz w:val="16"/>
          <w:szCs w:val="16"/>
          <w:lang w:val="ro-MD"/>
        </w:rPr>
      </w:pPr>
      <w:r w:rsidRPr="00CE3514">
        <w:rPr>
          <w:color w:val="000000"/>
          <w:sz w:val="16"/>
          <w:szCs w:val="16"/>
          <w:lang w:val="ro-MD"/>
        </w:rPr>
        <w:t xml:space="preserve">                                             </w:t>
      </w:r>
    </w:p>
    <w:p w14:paraId="74A43046" w14:textId="77777777" w:rsidR="00C94EC0" w:rsidRPr="00CE3514" w:rsidRDefault="00C94EC0" w:rsidP="00C94EC0">
      <w:pPr>
        <w:spacing w:line="360" w:lineRule="auto"/>
        <w:rPr>
          <w:lang w:val="ro-MD"/>
        </w:rPr>
      </w:pPr>
    </w:p>
    <w:p w14:paraId="59DCDA99" w14:textId="77777777" w:rsidR="00C94EC0" w:rsidRPr="00CE3514" w:rsidRDefault="00C94EC0" w:rsidP="00C94EC0">
      <w:pPr>
        <w:jc w:val="both"/>
        <w:rPr>
          <w:lang w:val="ro-MD"/>
        </w:rPr>
      </w:pPr>
    </w:p>
    <w:p w14:paraId="08BB1273" w14:textId="77777777" w:rsidR="00C94EC0" w:rsidRDefault="00C94EC0" w:rsidP="00C94EC0">
      <w:pPr>
        <w:jc w:val="right"/>
        <w:rPr>
          <w:b/>
          <w:lang w:val="ro-MD"/>
        </w:rPr>
      </w:pPr>
      <w:r w:rsidRPr="00A33F51">
        <w:rPr>
          <w:b/>
          <w:lang w:val="ro-MD"/>
        </w:rPr>
        <w:t xml:space="preserve">Autor de proiect: </w:t>
      </w:r>
    </w:p>
    <w:p w14:paraId="0BBF8AB7" w14:textId="77777777" w:rsidR="00C94EC0" w:rsidRPr="00A33F51" w:rsidRDefault="00C94EC0" w:rsidP="00C94EC0">
      <w:pPr>
        <w:jc w:val="right"/>
        <w:rPr>
          <w:b/>
          <w:lang w:val="ro-MD"/>
        </w:rPr>
      </w:pPr>
    </w:p>
    <w:p w14:paraId="4E394627" w14:textId="77777777" w:rsidR="00C94EC0" w:rsidRDefault="00C94EC0" w:rsidP="00C94EC0">
      <w:pPr>
        <w:jc w:val="right"/>
        <w:rPr>
          <w:lang w:val="ro-MD"/>
        </w:rPr>
      </w:pPr>
      <w:r w:rsidRPr="00CE3514">
        <w:rPr>
          <w:lang w:val="ro-MD"/>
        </w:rPr>
        <w:t xml:space="preserve"> </w:t>
      </w:r>
      <w:r>
        <w:rPr>
          <w:lang w:val="ro-MD"/>
        </w:rPr>
        <w:t xml:space="preserve">Munteanu Ana, </w:t>
      </w:r>
    </w:p>
    <w:p w14:paraId="06451E70" w14:textId="77777777" w:rsidR="00C94EC0" w:rsidRDefault="00C94EC0" w:rsidP="00C94EC0">
      <w:pPr>
        <w:jc w:val="right"/>
        <w:rPr>
          <w:lang w:val="ro-MD"/>
        </w:rPr>
      </w:pPr>
      <w:r>
        <w:rPr>
          <w:lang w:val="ro-MD"/>
        </w:rPr>
        <w:t>șefa Serviciului Tineret și Sport</w:t>
      </w:r>
      <w:r w:rsidRPr="00CE3514">
        <w:rPr>
          <w:lang w:val="ro-MD"/>
        </w:rPr>
        <w:t xml:space="preserve"> </w:t>
      </w:r>
    </w:p>
    <w:p w14:paraId="24AD611E" w14:textId="77777777" w:rsidR="00C94EC0" w:rsidRDefault="00C94EC0" w:rsidP="00C94EC0">
      <w:pPr>
        <w:jc w:val="right"/>
        <w:rPr>
          <w:lang w:val="ro-MD"/>
        </w:rPr>
      </w:pPr>
      <w:r w:rsidRPr="00CE3514">
        <w:rPr>
          <w:lang w:val="ro-MD"/>
        </w:rPr>
        <w:t xml:space="preserve"> </w:t>
      </w:r>
      <w:r>
        <w:rPr>
          <w:lang w:val="ro-MD"/>
        </w:rPr>
        <w:t>al Consiliului raional Anenii Noi</w:t>
      </w:r>
      <w:r w:rsidRPr="00CE3514">
        <w:rPr>
          <w:lang w:val="ro-MD"/>
        </w:rPr>
        <w:t xml:space="preserve">      </w:t>
      </w:r>
    </w:p>
    <w:p w14:paraId="2A7378BE" w14:textId="77777777" w:rsidR="00C94EC0" w:rsidRDefault="00C94EC0" w:rsidP="00C94EC0">
      <w:pPr>
        <w:jc w:val="right"/>
        <w:rPr>
          <w:lang w:val="ro-MD"/>
        </w:rPr>
      </w:pPr>
    </w:p>
    <w:p w14:paraId="2AEBD762" w14:textId="77777777" w:rsidR="00C94EC0" w:rsidRPr="00CE3514" w:rsidRDefault="00C94EC0" w:rsidP="00C94EC0">
      <w:pPr>
        <w:jc w:val="right"/>
        <w:rPr>
          <w:lang w:val="ro-MD"/>
        </w:rPr>
      </w:pPr>
      <w:r w:rsidRPr="00CE3514">
        <w:rPr>
          <w:lang w:val="ro-MD"/>
        </w:rPr>
        <w:t xml:space="preserve">           ________________</w:t>
      </w:r>
    </w:p>
    <w:p w14:paraId="34B29395" w14:textId="77777777" w:rsidR="00C94EC0" w:rsidRPr="00CE3514" w:rsidRDefault="00C94EC0" w:rsidP="00C94EC0">
      <w:pPr>
        <w:jc w:val="right"/>
        <w:rPr>
          <w:i/>
          <w:sz w:val="16"/>
          <w:szCs w:val="16"/>
          <w:lang w:val="ro-MD"/>
        </w:rPr>
      </w:pPr>
      <w:r w:rsidRPr="00CE3514">
        <w:rPr>
          <w:i/>
          <w:lang w:val="ro-MD"/>
        </w:rPr>
        <w:t xml:space="preserve">                    </w:t>
      </w:r>
      <w:r>
        <w:rPr>
          <w:i/>
          <w:sz w:val="16"/>
          <w:szCs w:val="16"/>
          <w:lang w:val="ro-MD"/>
        </w:rPr>
        <w:t xml:space="preserve">  </w:t>
      </w:r>
      <w:r w:rsidRPr="00CE3514">
        <w:rPr>
          <w:i/>
          <w:sz w:val="16"/>
          <w:szCs w:val="16"/>
          <w:lang w:val="ro-MD"/>
        </w:rPr>
        <w:t>semnătura.</w:t>
      </w:r>
    </w:p>
    <w:p w14:paraId="41D491D2" w14:textId="77777777" w:rsidR="00C94EC0" w:rsidRPr="00CE3514" w:rsidRDefault="00C94EC0" w:rsidP="00C94EC0">
      <w:pPr>
        <w:jc w:val="right"/>
        <w:rPr>
          <w:lang w:val="ro-MD"/>
        </w:rPr>
      </w:pPr>
    </w:p>
    <w:p w14:paraId="12EB0533" w14:textId="77777777" w:rsidR="00C94EC0" w:rsidRPr="0014248C" w:rsidRDefault="00C94EC0" w:rsidP="00C94EC0">
      <w:pPr>
        <w:autoSpaceDE w:val="0"/>
        <w:autoSpaceDN w:val="0"/>
        <w:adjustRightInd w:val="0"/>
        <w:spacing w:line="600" w:lineRule="auto"/>
        <w:ind w:left="426"/>
        <w:jc w:val="both"/>
        <w:rPr>
          <w:b/>
          <w:iCs/>
          <w:szCs w:val="28"/>
          <w:lang w:val="ro-RO" w:eastAsia="en-US"/>
        </w:rPr>
      </w:pPr>
    </w:p>
    <w:p w14:paraId="7F9C8C6F" w14:textId="77777777" w:rsidR="00C94EC0" w:rsidRDefault="00C94EC0" w:rsidP="0007078B">
      <w:pPr>
        <w:spacing w:after="200" w:line="276" w:lineRule="auto"/>
        <w:jc w:val="center"/>
        <w:rPr>
          <w:b/>
          <w:sz w:val="26"/>
          <w:szCs w:val="26"/>
          <w:lang w:val="en-US"/>
        </w:rPr>
      </w:pPr>
    </w:p>
    <w:p w14:paraId="2716198A" w14:textId="15DE92EF" w:rsidR="00C94EC0" w:rsidRDefault="00C94EC0" w:rsidP="0007078B">
      <w:pPr>
        <w:spacing w:after="200" w:line="276" w:lineRule="auto"/>
        <w:jc w:val="center"/>
        <w:rPr>
          <w:b/>
          <w:sz w:val="26"/>
          <w:szCs w:val="26"/>
          <w:lang w:val="en-US"/>
        </w:rPr>
      </w:pPr>
    </w:p>
    <w:p w14:paraId="16B79F76" w14:textId="1D6D3408" w:rsidR="00C94EC0" w:rsidRDefault="00C94EC0" w:rsidP="0007078B">
      <w:pPr>
        <w:spacing w:after="200" w:line="276" w:lineRule="auto"/>
        <w:jc w:val="center"/>
        <w:rPr>
          <w:b/>
          <w:sz w:val="26"/>
          <w:szCs w:val="26"/>
          <w:lang w:val="en-US"/>
        </w:rPr>
      </w:pPr>
    </w:p>
    <w:p w14:paraId="0171D94C" w14:textId="07A9E98B" w:rsidR="00C94EC0" w:rsidRDefault="00C94EC0" w:rsidP="0007078B">
      <w:pPr>
        <w:spacing w:after="200" w:line="276" w:lineRule="auto"/>
        <w:jc w:val="center"/>
        <w:rPr>
          <w:b/>
          <w:sz w:val="26"/>
          <w:szCs w:val="26"/>
          <w:lang w:val="en-US"/>
        </w:rPr>
      </w:pPr>
    </w:p>
    <w:p w14:paraId="1C711E11" w14:textId="3A9B235E" w:rsidR="00C94EC0" w:rsidRDefault="00C94EC0" w:rsidP="0007078B">
      <w:pPr>
        <w:spacing w:after="200" w:line="276" w:lineRule="auto"/>
        <w:jc w:val="center"/>
        <w:rPr>
          <w:b/>
          <w:sz w:val="26"/>
          <w:szCs w:val="26"/>
          <w:lang w:val="en-US"/>
        </w:rPr>
      </w:pPr>
    </w:p>
    <w:p w14:paraId="6CA89D48" w14:textId="1BA6CA4B" w:rsidR="00C94EC0" w:rsidRDefault="00C94EC0" w:rsidP="0007078B">
      <w:pPr>
        <w:spacing w:after="200" w:line="276" w:lineRule="auto"/>
        <w:jc w:val="center"/>
        <w:rPr>
          <w:b/>
          <w:sz w:val="26"/>
          <w:szCs w:val="26"/>
          <w:lang w:val="en-US"/>
        </w:rPr>
      </w:pPr>
    </w:p>
    <w:p w14:paraId="68AB71E4" w14:textId="143D1F15" w:rsidR="00C94EC0" w:rsidRDefault="00C94EC0" w:rsidP="0007078B">
      <w:pPr>
        <w:spacing w:after="200" w:line="276" w:lineRule="auto"/>
        <w:jc w:val="center"/>
        <w:rPr>
          <w:b/>
          <w:sz w:val="26"/>
          <w:szCs w:val="26"/>
          <w:lang w:val="en-US"/>
        </w:rPr>
      </w:pPr>
    </w:p>
    <w:p w14:paraId="07DE27A6" w14:textId="77777777" w:rsidR="00C94EC0" w:rsidRPr="00A97BCE" w:rsidRDefault="00C94EC0" w:rsidP="0007078B">
      <w:pPr>
        <w:spacing w:after="200" w:line="276" w:lineRule="auto"/>
        <w:jc w:val="center"/>
        <w:rPr>
          <w:b/>
          <w:sz w:val="26"/>
          <w:szCs w:val="26"/>
          <w:lang w:val="en-US"/>
        </w:rPr>
      </w:pPr>
    </w:p>
    <w:sectPr w:rsidR="00C94EC0" w:rsidRPr="00A97BCE" w:rsidSect="00553330">
      <w:headerReference w:type="first" r:id="rId9"/>
      <w:pgSz w:w="11906" w:h="16838"/>
      <w:pgMar w:top="425" w:right="991" w:bottom="1134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6FCE8" w14:textId="77777777" w:rsidR="004A7053" w:rsidRDefault="004A7053" w:rsidP="00785B12">
      <w:r>
        <w:separator/>
      </w:r>
    </w:p>
  </w:endnote>
  <w:endnote w:type="continuationSeparator" w:id="0">
    <w:p w14:paraId="1CF54F20" w14:textId="77777777" w:rsidR="004A7053" w:rsidRDefault="004A7053" w:rsidP="0078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0A81A" w14:textId="77777777" w:rsidR="004A7053" w:rsidRDefault="004A7053" w:rsidP="00785B12">
      <w:r>
        <w:separator/>
      </w:r>
    </w:p>
  </w:footnote>
  <w:footnote w:type="continuationSeparator" w:id="0">
    <w:p w14:paraId="359471DA" w14:textId="77777777" w:rsidR="004A7053" w:rsidRDefault="004A7053" w:rsidP="00785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7C7FB" w14:textId="77777777" w:rsidR="00E404FF" w:rsidRPr="00305498" w:rsidRDefault="00E404FF" w:rsidP="00305498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69C"/>
    <w:multiLevelType w:val="hybridMultilevel"/>
    <w:tmpl w:val="C8982CEA"/>
    <w:lvl w:ilvl="0" w:tplc="7902C47E">
      <w:start w:val="1"/>
      <w:numFmt w:val="decimal"/>
      <w:lvlText w:val="%1."/>
      <w:lvlJc w:val="left"/>
      <w:pPr>
        <w:ind w:left="110" w:hanging="355"/>
      </w:pPr>
      <w:rPr>
        <w:rFonts w:ascii="Times New Roman" w:eastAsia="Cambria" w:hAnsi="Times New Roman" w:cs="Times New Roman" w:hint="default"/>
        <w:b/>
        <w:bCs/>
        <w:i w:val="0"/>
        <w:iCs w:val="0"/>
        <w:spacing w:val="0"/>
        <w:w w:val="113"/>
        <w:sz w:val="24"/>
        <w:szCs w:val="24"/>
        <w:lang w:val="ro-RO" w:eastAsia="en-US" w:bidi="ar-SA"/>
      </w:rPr>
    </w:lvl>
    <w:lvl w:ilvl="1" w:tplc="683AE146">
      <w:start w:val="1"/>
      <w:numFmt w:val="decimal"/>
      <w:lvlText w:val="%2)"/>
      <w:lvlJc w:val="left"/>
      <w:pPr>
        <w:ind w:left="1251" w:hanging="291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ro-RO" w:eastAsia="en-US" w:bidi="ar-SA"/>
      </w:rPr>
    </w:lvl>
    <w:lvl w:ilvl="2" w:tplc="795E878A">
      <w:numFmt w:val="bullet"/>
      <w:lvlText w:val="-"/>
      <w:lvlJc w:val="left"/>
      <w:pPr>
        <w:ind w:left="1103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4"/>
        <w:szCs w:val="24"/>
        <w:lang w:val="ro-RO" w:eastAsia="en-US" w:bidi="ar-SA"/>
      </w:rPr>
    </w:lvl>
    <w:lvl w:ilvl="3" w:tplc="3A7E47CC">
      <w:numFmt w:val="bullet"/>
      <w:lvlText w:val="•"/>
      <w:lvlJc w:val="left"/>
      <w:pPr>
        <w:ind w:left="2408" w:hanging="142"/>
      </w:pPr>
      <w:rPr>
        <w:rFonts w:hint="default"/>
        <w:lang w:val="ro-RO" w:eastAsia="en-US" w:bidi="ar-SA"/>
      </w:rPr>
    </w:lvl>
    <w:lvl w:ilvl="4" w:tplc="AA5C36E6">
      <w:numFmt w:val="bullet"/>
      <w:lvlText w:val="•"/>
      <w:lvlJc w:val="left"/>
      <w:pPr>
        <w:ind w:left="3556" w:hanging="142"/>
      </w:pPr>
      <w:rPr>
        <w:rFonts w:hint="default"/>
        <w:lang w:val="ro-RO" w:eastAsia="en-US" w:bidi="ar-SA"/>
      </w:rPr>
    </w:lvl>
    <w:lvl w:ilvl="5" w:tplc="6FF6C1F2">
      <w:numFmt w:val="bullet"/>
      <w:lvlText w:val="•"/>
      <w:lvlJc w:val="left"/>
      <w:pPr>
        <w:ind w:left="4704" w:hanging="142"/>
      </w:pPr>
      <w:rPr>
        <w:rFonts w:hint="default"/>
        <w:lang w:val="ro-RO" w:eastAsia="en-US" w:bidi="ar-SA"/>
      </w:rPr>
    </w:lvl>
    <w:lvl w:ilvl="6" w:tplc="F55A1868">
      <w:numFmt w:val="bullet"/>
      <w:lvlText w:val="•"/>
      <w:lvlJc w:val="left"/>
      <w:pPr>
        <w:ind w:left="5852" w:hanging="142"/>
      </w:pPr>
      <w:rPr>
        <w:rFonts w:hint="default"/>
        <w:lang w:val="ro-RO" w:eastAsia="en-US" w:bidi="ar-SA"/>
      </w:rPr>
    </w:lvl>
    <w:lvl w:ilvl="7" w:tplc="D6D09CB2">
      <w:numFmt w:val="bullet"/>
      <w:lvlText w:val="•"/>
      <w:lvlJc w:val="left"/>
      <w:pPr>
        <w:ind w:left="7001" w:hanging="142"/>
      </w:pPr>
      <w:rPr>
        <w:rFonts w:hint="default"/>
        <w:lang w:val="ro-RO" w:eastAsia="en-US" w:bidi="ar-SA"/>
      </w:rPr>
    </w:lvl>
    <w:lvl w:ilvl="8" w:tplc="E3E8D0C6">
      <w:numFmt w:val="bullet"/>
      <w:lvlText w:val="•"/>
      <w:lvlJc w:val="left"/>
      <w:pPr>
        <w:ind w:left="8149" w:hanging="142"/>
      </w:pPr>
      <w:rPr>
        <w:rFonts w:hint="default"/>
        <w:lang w:val="ro-RO" w:eastAsia="en-US" w:bidi="ar-SA"/>
      </w:rPr>
    </w:lvl>
  </w:abstractNum>
  <w:abstractNum w:abstractNumId="1" w15:restartNumberingAfterBreak="0">
    <w:nsid w:val="04920B70"/>
    <w:multiLevelType w:val="hybridMultilevel"/>
    <w:tmpl w:val="20163786"/>
    <w:lvl w:ilvl="0" w:tplc="6B5E5A36">
      <w:start w:val="6"/>
      <w:numFmt w:val="decimal"/>
      <w:lvlText w:val="%1."/>
      <w:lvlJc w:val="left"/>
      <w:pPr>
        <w:ind w:left="12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04FD1321"/>
    <w:multiLevelType w:val="hybridMultilevel"/>
    <w:tmpl w:val="D8D4C42C"/>
    <w:lvl w:ilvl="0" w:tplc="6C08F3E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B7581"/>
    <w:multiLevelType w:val="hybridMultilevel"/>
    <w:tmpl w:val="4F76E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00550"/>
    <w:multiLevelType w:val="hybridMultilevel"/>
    <w:tmpl w:val="CEF2D842"/>
    <w:lvl w:ilvl="0" w:tplc="BB4E1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91F9C"/>
    <w:multiLevelType w:val="hybridMultilevel"/>
    <w:tmpl w:val="CE728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4295B"/>
    <w:multiLevelType w:val="hybridMultilevel"/>
    <w:tmpl w:val="63320AD0"/>
    <w:lvl w:ilvl="0" w:tplc="468CC05E">
      <w:start w:val="1"/>
      <w:numFmt w:val="lowerLetter"/>
      <w:lvlText w:val="%1)"/>
      <w:lvlJc w:val="left"/>
      <w:pPr>
        <w:ind w:left="110" w:hanging="3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1"/>
        <w:sz w:val="24"/>
        <w:szCs w:val="24"/>
        <w:lang w:val="ro-RO" w:eastAsia="en-US" w:bidi="ar-SA"/>
      </w:rPr>
    </w:lvl>
    <w:lvl w:ilvl="1" w:tplc="7E96AB20">
      <w:numFmt w:val="bullet"/>
      <w:lvlText w:val="•"/>
      <w:lvlJc w:val="left"/>
      <w:pPr>
        <w:ind w:left="1152" w:hanging="320"/>
      </w:pPr>
      <w:rPr>
        <w:rFonts w:hint="default"/>
        <w:lang w:val="ro-RO" w:eastAsia="en-US" w:bidi="ar-SA"/>
      </w:rPr>
    </w:lvl>
    <w:lvl w:ilvl="2" w:tplc="763C52DC">
      <w:numFmt w:val="bullet"/>
      <w:lvlText w:val="•"/>
      <w:lvlJc w:val="left"/>
      <w:pPr>
        <w:ind w:left="2185" w:hanging="320"/>
      </w:pPr>
      <w:rPr>
        <w:rFonts w:hint="default"/>
        <w:lang w:val="ro-RO" w:eastAsia="en-US" w:bidi="ar-SA"/>
      </w:rPr>
    </w:lvl>
    <w:lvl w:ilvl="3" w:tplc="1EFABFD6">
      <w:numFmt w:val="bullet"/>
      <w:lvlText w:val="•"/>
      <w:lvlJc w:val="left"/>
      <w:pPr>
        <w:ind w:left="3217" w:hanging="320"/>
      </w:pPr>
      <w:rPr>
        <w:rFonts w:hint="default"/>
        <w:lang w:val="ro-RO" w:eastAsia="en-US" w:bidi="ar-SA"/>
      </w:rPr>
    </w:lvl>
    <w:lvl w:ilvl="4" w:tplc="F104D27A">
      <w:numFmt w:val="bullet"/>
      <w:lvlText w:val="•"/>
      <w:lvlJc w:val="left"/>
      <w:pPr>
        <w:ind w:left="4250" w:hanging="320"/>
      </w:pPr>
      <w:rPr>
        <w:rFonts w:hint="default"/>
        <w:lang w:val="ro-RO" w:eastAsia="en-US" w:bidi="ar-SA"/>
      </w:rPr>
    </w:lvl>
    <w:lvl w:ilvl="5" w:tplc="10EEEE98">
      <w:numFmt w:val="bullet"/>
      <w:lvlText w:val="•"/>
      <w:lvlJc w:val="left"/>
      <w:pPr>
        <w:ind w:left="5282" w:hanging="320"/>
      </w:pPr>
      <w:rPr>
        <w:rFonts w:hint="default"/>
        <w:lang w:val="ro-RO" w:eastAsia="en-US" w:bidi="ar-SA"/>
      </w:rPr>
    </w:lvl>
    <w:lvl w:ilvl="6" w:tplc="F9F00688">
      <w:numFmt w:val="bullet"/>
      <w:lvlText w:val="•"/>
      <w:lvlJc w:val="left"/>
      <w:pPr>
        <w:ind w:left="6315" w:hanging="320"/>
      </w:pPr>
      <w:rPr>
        <w:rFonts w:hint="default"/>
        <w:lang w:val="ro-RO" w:eastAsia="en-US" w:bidi="ar-SA"/>
      </w:rPr>
    </w:lvl>
    <w:lvl w:ilvl="7" w:tplc="10E8EAAE">
      <w:numFmt w:val="bullet"/>
      <w:lvlText w:val="•"/>
      <w:lvlJc w:val="left"/>
      <w:pPr>
        <w:ind w:left="7347" w:hanging="320"/>
      </w:pPr>
      <w:rPr>
        <w:rFonts w:hint="default"/>
        <w:lang w:val="ro-RO" w:eastAsia="en-US" w:bidi="ar-SA"/>
      </w:rPr>
    </w:lvl>
    <w:lvl w:ilvl="8" w:tplc="C2A273E8">
      <w:numFmt w:val="bullet"/>
      <w:lvlText w:val="•"/>
      <w:lvlJc w:val="left"/>
      <w:pPr>
        <w:ind w:left="8380" w:hanging="320"/>
      </w:pPr>
      <w:rPr>
        <w:rFonts w:hint="default"/>
        <w:lang w:val="ro-RO" w:eastAsia="en-US" w:bidi="ar-SA"/>
      </w:rPr>
    </w:lvl>
  </w:abstractNum>
  <w:abstractNum w:abstractNumId="7" w15:restartNumberingAfterBreak="0">
    <w:nsid w:val="1BB80C48"/>
    <w:multiLevelType w:val="hybridMultilevel"/>
    <w:tmpl w:val="3014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4769B"/>
    <w:multiLevelType w:val="hybridMultilevel"/>
    <w:tmpl w:val="BD3423D0"/>
    <w:lvl w:ilvl="0" w:tplc="470AD700">
      <w:start w:val="1"/>
      <w:numFmt w:val="lowerLetter"/>
      <w:lvlText w:val="%1)"/>
      <w:lvlJc w:val="left"/>
      <w:pPr>
        <w:ind w:left="110" w:hanging="31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1"/>
        <w:sz w:val="24"/>
        <w:szCs w:val="24"/>
        <w:lang w:val="ro-RO" w:eastAsia="en-US" w:bidi="ar-SA"/>
      </w:rPr>
    </w:lvl>
    <w:lvl w:ilvl="1" w:tplc="DA56D824">
      <w:numFmt w:val="bullet"/>
      <w:lvlText w:val="•"/>
      <w:lvlJc w:val="left"/>
      <w:pPr>
        <w:ind w:left="1152" w:hanging="317"/>
      </w:pPr>
      <w:rPr>
        <w:rFonts w:hint="default"/>
        <w:lang w:val="ro-RO" w:eastAsia="en-US" w:bidi="ar-SA"/>
      </w:rPr>
    </w:lvl>
    <w:lvl w:ilvl="2" w:tplc="5EE2624A">
      <w:numFmt w:val="bullet"/>
      <w:lvlText w:val="•"/>
      <w:lvlJc w:val="left"/>
      <w:pPr>
        <w:ind w:left="2185" w:hanging="317"/>
      </w:pPr>
      <w:rPr>
        <w:rFonts w:hint="default"/>
        <w:lang w:val="ro-RO" w:eastAsia="en-US" w:bidi="ar-SA"/>
      </w:rPr>
    </w:lvl>
    <w:lvl w:ilvl="3" w:tplc="25A46A58">
      <w:numFmt w:val="bullet"/>
      <w:lvlText w:val="•"/>
      <w:lvlJc w:val="left"/>
      <w:pPr>
        <w:ind w:left="3217" w:hanging="317"/>
      </w:pPr>
      <w:rPr>
        <w:rFonts w:hint="default"/>
        <w:lang w:val="ro-RO" w:eastAsia="en-US" w:bidi="ar-SA"/>
      </w:rPr>
    </w:lvl>
    <w:lvl w:ilvl="4" w:tplc="42D66A02">
      <w:numFmt w:val="bullet"/>
      <w:lvlText w:val="•"/>
      <w:lvlJc w:val="left"/>
      <w:pPr>
        <w:ind w:left="4250" w:hanging="317"/>
      </w:pPr>
      <w:rPr>
        <w:rFonts w:hint="default"/>
        <w:lang w:val="ro-RO" w:eastAsia="en-US" w:bidi="ar-SA"/>
      </w:rPr>
    </w:lvl>
    <w:lvl w:ilvl="5" w:tplc="4F4C7A68">
      <w:numFmt w:val="bullet"/>
      <w:lvlText w:val="•"/>
      <w:lvlJc w:val="left"/>
      <w:pPr>
        <w:ind w:left="5282" w:hanging="317"/>
      </w:pPr>
      <w:rPr>
        <w:rFonts w:hint="default"/>
        <w:lang w:val="ro-RO" w:eastAsia="en-US" w:bidi="ar-SA"/>
      </w:rPr>
    </w:lvl>
    <w:lvl w:ilvl="6" w:tplc="6C521BEA">
      <w:numFmt w:val="bullet"/>
      <w:lvlText w:val="•"/>
      <w:lvlJc w:val="left"/>
      <w:pPr>
        <w:ind w:left="6315" w:hanging="317"/>
      </w:pPr>
      <w:rPr>
        <w:rFonts w:hint="default"/>
        <w:lang w:val="ro-RO" w:eastAsia="en-US" w:bidi="ar-SA"/>
      </w:rPr>
    </w:lvl>
    <w:lvl w:ilvl="7" w:tplc="5626497C">
      <w:numFmt w:val="bullet"/>
      <w:lvlText w:val="•"/>
      <w:lvlJc w:val="left"/>
      <w:pPr>
        <w:ind w:left="7347" w:hanging="317"/>
      </w:pPr>
      <w:rPr>
        <w:rFonts w:hint="default"/>
        <w:lang w:val="ro-RO" w:eastAsia="en-US" w:bidi="ar-SA"/>
      </w:rPr>
    </w:lvl>
    <w:lvl w:ilvl="8" w:tplc="99526438">
      <w:numFmt w:val="bullet"/>
      <w:lvlText w:val="•"/>
      <w:lvlJc w:val="left"/>
      <w:pPr>
        <w:ind w:left="8380" w:hanging="317"/>
      </w:pPr>
      <w:rPr>
        <w:rFonts w:hint="default"/>
        <w:lang w:val="ro-RO" w:eastAsia="en-US" w:bidi="ar-SA"/>
      </w:rPr>
    </w:lvl>
  </w:abstractNum>
  <w:abstractNum w:abstractNumId="9" w15:restartNumberingAfterBreak="0">
    <w:nsid w:val="26430FB3"/>
    <w:multiLevelType w:val="hybridMultilevel"/>
    <w:tmpl w:val="42648CCA"/>
    <w:lvl w:ilvl="0" w:tplc="9668B780">
      <w:start w:val="1"/>
      <w:numFmt w:val="decimal"/>
      <w:lvlText w:val="%1."/>
      <w:lvlJc w:val="left"/>
      <w:pPr>
        <w:ind w:left="1255" w:hanging="294"/>
      </w:pPr>
      <w:rPr>
        <w:rFonts w:ascii="Cambria" w:eastAsia="Cambria" w:hAnsi="Cambria" w:cs="Cambria" w:hint="default"/>
        <w:b/>
        <w:bCs/>
        <w:i w:val="0"/>
        <w:iCs w:val="0"/>
        <w:spacing w:val="0"/>
        <w:w w:val="113"/>
        <w:sz w:val="24"/>
        <w:szCs w:val="24"/>
        <w:lang w:val="ro-RO" w:eastAsia="en-US" w:bidi="ar-SA"/>
      </w:rPr>
    </w:lvl>
    <w:lvl w:ilvl="1" w:tplc="B44A0EE0">
      <w:start w:val="1"/>
      <w:numFmt w:val="upperRoman"/>
      <w:lvlText w:val="%2."/>
      <w:lvlJc w:val="left"/>
      <w:pPr>
        <w:ind w:left="1670" w:hanging="252"/>
        <w:jc w:val="right"/>
      </w:pPr>
      <w:rPr>
        <w:rFonts w:ascii="Times New Roman" w:eastAsia="Cambria" w:hAnsi="Times New Roman" w:cs="Times New Roman" w:hint="default"/>
        <w:b/>
        <w:bCs/>
        <w:i w:val="0"/>
        <w:iCs w:val="0"/>
        <w:spacing w:val="0"/>
        <w:w w:val="126"/>
        <w:sz w:val="28"/>
        <w:szCs w:val="28"/>
        <w:lang w:val="ro-RO" w:eastAsia="en-US" w:bidi="ar-SA"/>
      </w:rPr>
    </w:lvl>
    <w:lvl w:ilvl="2" w:tplc="45F67AC0">
      <w:numFmt w:val="bullet"/>
      <w:lvlText w:val="•"/>
      <w:lvlJc w:val="left"/>
      <w:pPr>
        <w:ind w:left="4627" w:hanging="252"/>
      </w:pPr>
      <w:rPr>
        <w:rFonts w:hint="default"/>
        <w:lang w:val="ro-RO" w:eastAsia="en-US" w:bidi="ar-SA"/>
      </w:rPr>
    </w:lvl>
    <w:lvl w:ilvl="3" w:tplc="84E6D03C">
      <w:numFmt w:val="bullet"/>
      <w:lvlText w:val="•"/>
      <w:lvlJc w:val="left"/>
      <w:pPr>
        <w:ind w:left="5354" w:hanging="252"/>
      </w:pPr>
      <w:rPr>
        <w:rFonts w:hint="default"/>
        <w:lang w:val="ro-RO" w:eastAsia="en-US" w:bidi="ar-SA"/>
      </w:rPr>
    </w:lvl>
    <w:lvl w:ilvl="4" w:tplc="334A01DC">
      <w:numFmt w:val="bullet"/>
      <w:lvlText w:val="•"/>
      <w:lvlJc w:val="left"/>
      <w:pPr>
        <w:ind w:left="6081" w:hanging="252"/>
      </w:pPr>
      <w:rPr>
        <w:rFonts w:hint="default"/>
        <w:lang w:val="ro-RO" w:eastAsia="en-US" w:bidi="ar-SA"/>
      </w:rPr>
    </w:lvl>
    <w:lvl w:ilvl="5" w:tplc="A51254F2">
      <w:numFmt w:val="bullet"/>
      <w:lvlText w:val="•"/>
      <w:lvlJc w:val="left"/>
      <w:pPr>
        <w:ind w:left="6809" w:hanging="252"/>
      </w:pPr>
      <w:rPr>
        <w:rFonts w:hint="default"/>
        <w:lang w:val="ro-RO" w:eastAsia="en-US" w:bidi="ar-SA"/>
      </w:rPr>
    </w:lvl>
    <w:lvl w:ilvl="6" w:tplc="53FC5778">
      <w:numFmt w:val="bullet"/>
      <w:lvlText w:val="•"/>
      <w:lvlJc w:val="left"/>
      <w:pPr>
        <w:ind w:left="7536" w:hanging="252"/>
      </w:pPr>
      <w:rPr>
        <w:rFonts w:hint="default"/>
        <w:lang w:val="ro-RO" w:eastAsia="en-US" w:bidi="ar-SA"/>
      </w:rPr>
    </w:lvl>
    <w:lvl w:ilvl="7" w:tplc="11E83A50">
      <w:numFmt w:val="bullet"/>
      <w:lvlText w:val="•"/>
      <w:lvlJc w:val="left"/>
      <w:pPr>
        <w:ind w:left="8263" w:hanging="252"/>
      </w:pPr>
      <w:rPr>
        <w:rFonts w:hint="default"/>
        <w:lang w:val="ro-RO" w:eastAsia="en-US" w:bidi="ar-SA"/>
      </w:rPr>
    </w:lvl>
    <w:lvl w:ilvl="8" w:tplc="7C5C3488">
      <w:numFmt w:val="bullet"/>
      <w:lvlText w:val="•"/>
      <w:lvlJc w:val="left"/>
      <w:pPr>
        <w:ind w:left="8991" w:hanging="252"/>
      </w:pPr>
      <w:rPr>
        <w:rFonts w:hint="default"/>
        <w:lang w:val="ro-RO" w:eastAsia="en-US" w:bidi="ar-SA"/>
      </w:rPr>
    </w:lvl>
  </w:abstractNum>
  <w:abstractNum w:abstractNumId="10" w15:restartNumberingAfterBreak="0">
    <w:nsid w:val="26693A45"/>
    <w:multiLevelType w:val="hybridMultilevel"/>
    <w:tmpl w:val="67AED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10ED4"/>
    <w:multiLevelType w:val="hybridMultilevel"/>
    <w:tmpl w:val="1B04BA8C"/>
    <w:lvl w:ilvl="0" w:tplc="3E862E24">
      <w:start w:val="1"/>
      <w:numFmt w:val="decimal"/>
      <w:lvlText w:val="%1."/>
      <w:lvlJc w:val="left"/>
      <w:pPr>
        <w:tabs>
          <w:tab w:val="num" w:pos="577"/>
        </w:tabs>
        <w:ind w:left="5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12" w15:restartNumberingAfterBreak="0">
    <w:nsid w:val="2A274387"/>
    <w:multiLevelType w:val="hybridMultilevel"/>
    <w:tmpl w:val="E1168700"/>
    <w:lvl w:ilvl="0" w:tplc="8F6E1C6C">
      <w:start w:val="1"/>
      <w:numFmt w:val="decimal"/>
      <w:lvlText w:val="%1."/>
      <w:lvlJc w:val="left"/>
      <w:pPr>
        <w:ind w:left="13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32D37FB5"/>
    <w:multiLevelType w:val="hybridMultilevel"/>
    <w:tmpl w:val="CD3AD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158EF"/>
    <w:multiLevelType w:val="hybridMultilevel"/>
    <w:tmpl w:val="6EC03356"/>
    <w:lvl w:ilvl="0" w:tplc="B0B22EFE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3B3F24"/>
    <w:multiLevelType w:val="hybridMultilevel"/>
    <w:tmpl w:val="7816508C"/>
    <w:lvl w:ilvl="0" w:tplc="FC72696A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03397"/>
    <w:multiLevelType w:val="hybridMultilevel"/>
    <w:tmpl w:val="C6228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43AE2"/>
    <w:multiLevelType w:val="hybridMultilevel"/>
    <w:tmpl w:val="EEE08ABA"/>
    <w:lvl w:ilvl="0" w:tplc="143EF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01B97"/>
    <w:multiLevelType w:val="hybridMultilevel"/>
    <w:tmpl w:val="9DB83EEE"/>
    <w:lvl w:ilvl="0" w:tplc="2D3E3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474EA"/>
    <w:multiLevelType w:val="hybridMultilevel"/>
    <w:tmpl w:val="5A6E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35309"/>
    <w:multiLevelType w:val="hybridMultilevel"/>
    <w:tmpl w:val="95E86C32"/>
    <w:lvl w:ilvl="0" w:tplc="5A5C0096">
      <w:start w:val="1"/>
      <w:numFmt w:val="lowerLetter"/>
      <w:lvlText w:val="%1)"/>
      <w:lvlJc w:val="left"/>
      <w:pPr>
        <w:ind w:left="110" w:hanging="29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1"/>
        <w:sz w:val="24"/>
        <w:szCs w:val="24"/>
        <w:lang w:val="ro-RO" w:eastAsia="en-US" w:bidi="ar-SA"/>
      </w:rPr>
    </w:lvl>
    <w:lvl w:ilvl="1" w:tplc="F8EC0512">
      <w:numFmt w:val="bullet"/>
      <w:lvlText w:val="•"/>
      <w:lvlJc w:val="left"/>
      <w:pPr>
        <w:ind w:left="1152" w:hanging="296"/>
      </w:pPr>
      <w:rPr>
        <w:rFonts w:hint="default"/>
        <w:lang w:val="ro-RO" w:eastAsia="en-US" w:bidi="ar-SA"/>
      </w:rPr>
    </w:lvl>
    <w:lvl w:ilvl="2" w:tplc="CA326152">
      <w:numFmt w:val="bullet"/>
      <w:lvlText w:val="•"/>
      <w:lvlJc w:val="left"/>
      <w:pPr>
        <w:ind w:left="2185" w:hanging="296"/>
      </w:pPr>
      <w:rPr>
        <w:rFonts w:hint="default"/>
        <w:lang w:val="ro-RO" w:eastAsia="en-US" w:bidi="ar-SA"/>
      </w:rPr>
    </w:lvl>
    <w:lvl w:ilvl="3" w:tplc="0CB4A9D0">
      <w:numFmt w:val="bullet"/>
      <w:lvlText w:val="•"/>
      <w:lvlJc w:val="left"/>
      <w:pPr>
        <w:ind w:left="3217" w:hanging="296"/>
      </w:pPr>
      <w:rPr>
        <w:rFonts w:hint="default"/>
        <w:lang w:val="ro-RO" w:eastAsia="en-US" w:bidi="ar-SA"/>
      </w:rPr>
    </w:lvl>
    <w:lvl w:ilvl="4" w:tplc="164476C8">
      <w:numFmt w:val="bullet"/>
      <w:lvlText w:val="•"/>
      <w:lvlJc w:val="left"/>
      <w:pPr>
        <w:ind w:left="4250" w:hanging="296"/>
      </w:pPr>
      <w:rPr>
        <w:rFonts w:hint="default"/>
        <w:lang w:val="ro-RO" w:eastAsia="en-US" w:bidi="ar-SA"/>
      </w:rPr>
    </w:lvl>
    <w:lvl w:ilvl="5" w:tplc="3FF045B4">
      <w:numFmt w:val="bullet"/>
      <w:lvlText w:val="•"/>
      <w:lvlJc w:val="left"/>
      <w:pPr>
        <w:ind w:left="5282" w:hanging="296"/>
      </w:pPr>
      <w:rPr>
        <w:rFonts w:hint="default"/>
        <w:lang w:val="ro-RO" w:eastAsia="en-US" w:bidi="ar-SA"/>
      </w:rPr>
    </w:lvl>
    <w:lvl w:ilvl="6" w:tplc="7D2A4020">
      <w:numFmt w:val="bullet"/>
      <w:lvlText w:val="•"/>
      <w:lvlJc w:val="left"/>
      <w:pPr>
        <w:ind w:left="6315" w:hanging="296"/>
      </w:pPr>
      <w:rPr>
        <w:rFonts w:hint="default"/>
        <w:lang w:val="ro-RO" w:eastAsia="en-US" w:bidi="ar-SA"/>
      </w:rPr>
    </w:lvl>
    <w:lvl w:ilvl="7" w:tplc="79A4EEE2">
      <w:numFmt w:val="bullet"/>
      <w:lvlText w:val="•"/>
      <w:lvlJc w:val="left"/>
      <w:pPr>
        <w:ind w:left="7347" w:hanging="296"/>
      </w:pPr>
      <w:rPr>
        <w:rFonts w:hint="default"/>
        <w:lang w:val="ro-RO" w:eastAsia="en-US" w:bidi="ar-SA"/>
      </w:rPr>
    </w:lvl>
    <w:lvl w:ilvl="8" w:tplc="F9D059EC">
      <w:numFmt w:val="bullet"/>
      <w:lvlText w:val="•"/>
      <w:lvlJc w:val="left"/>
      <w:pPr>
        <w:ind w:left="8380" w:hanging="296"/>
      </w:pPr>
      <w:rPr>
        <w:rFonts w:hint="default"/>
        <w:lang w:val="ro-RO" w:eastAsia="en-US" w:bidi="ar-SA"/>
      </w:rPr>
    </w:lvl>
  </w:abstractNum>
  <w:abstractNum w:abstractNumId="21" w15:restartNumberingAfterBreak="0">
    <w:nsid w:val="51074AA6"/>
    <w:multiLevelType w:val="hybridMultilevel"/>
    <w:tmpl w:val="FFC24A6C"/>
    <w:lvl w:ilvl="0" w:tplc="A7D061CA">
      <w:start w:val="1"/>
      <w:numFmt w:val="lowerLetter"/>
      <w:lvlText w:val="%1)"/>
      <w:lvlJc w:val="left"/>
      <w:pPr>
        <w:ind w:left="110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1"/>
        <w:sz w:val="24"/>
        <w:szCs w:val="24"/>
        <w:lang w:val="ro-RO" w:eastAsia="en-US" w:bidi="ar-SA"/>
      </w:rPr>
    </w:lvl>
    <w:lvl w:ilvl="1" w:tplc="0F4E86AE">
      <w:numFmt w:val="bullet"/>
      <w:lvlText w:val="•"/>
      <w:lvlJc w:val="left"/>
      <w:pPr>
        <w:ind w:left="1152" w:hanging="356"/>
      </w:pPr>
      <w:rPr>
        <w:rFonts w:hint="default"/>
        <w:lang w:val="ro-RO" w:eastAsia="en-US" w:bidi="ar-SA"/>
      </w:rPr>
    </w:lvl>
    <w:lvl w:ilvl="2" w:tplc="4C664806">
      <w:numFmt w:val="bullet"/>
      <w:lvlText w:val="•"/>
      <w:lvlJc w:val="left"/>
      <w:pPr>
        <w:ind w:left="2185" w:hanging="356"/>
      </w:pPr>
      <w:rPr>
        <w:rFonts w:hint="default"/>
        <w:lang w:val="ro-RO" w:eastAsia="en-US" w:bidi="ar-SA"/>
      </w:rPr>
    </w:lvl>
    <w:lvl w:ilvl="3" w:tplc="93F2451A">
      <w:numFmt w:val="bullet"/>
      <w:lvlText w:val="•"/>
      <w:lvlJc w:val="left"/>
      <w:pPr>
        <w:ind w:left="3217" w:hanging="356"/>
      </w:pPr>
      <w:rPr>
        <w:rFonts w:hint="default"/>
        <w:lang w:val="ro-RO" w:eastAsia="en-US" w:bidi="ar-SA"/>
      </w:rPr>
    </w:lvl>
    <w:lvl w:ilvl="4" w:tplc="4A3EA35A">
      <w:numFmt w:val="bullet"/>
      <w:lvlText w:val="•"/>
      <w:lvlJc w:val="left"/>
      <w:pPr>
        <w:ind w:left="4250" w:hanging="356"/>
      </w:pPr>
      <w:rPr>
        <w:rFonts w:hint="default"/>
        <w:lang w:val="ro-RO" w:eastAsia="en-US" w:bidi="ar-SA"/>
      </w:rPr>
    </w:lvl>
    <w:lvl w:ilvl="5" w:tplc="55169908">
      <w:numFmt w:val="bullet"/>
      <w:lvlText w:val="•"/>
      <w:lvlJc w:val="left"/>
      <w:pPr>
        <w:ind w:left="5282" w:hanging="356"/>
      </w:pPr>
      <w:rPr>
        <w:rFonts w:hint="default"/>
        <w:lang w:val="ro-RO" w:eastAsia="en-US" w:bidi="ar-SA"/>
      </w:rPr>
    </w:lvl>
    <w:lvl w:ilvl="6" w:tplc="3BD26FE8">
      <w:numFmt w:val="bullet"/>
      <w:lvlText w:val="•"/>
      <w:lvlJc w:val="left"/>
      <w:pPr>
        <w:ind w:left="6315" w:hanging="356"/>
      </w:pPr>
      <w:rPr>
        <w:rFonts w:hint="default"/>
        <w:lang w:val="ro-RO" w:eastAsia="en-US" w:bidi="ar-SA"/>
      </w:rPr>
    </w:lvl>
    <w:lvl w:ilvl="7" w:tplc="94DAEBAE">
      <w:numFmt w:val="bullet"/>
      <w:lvlText w:val="•"/>
      <w:lvlJc w:val="left"/>
      <w:pPr>
        <w:ind w:left="7347" w:hanging="356"/>
      </w:pPr>
      <w:rPr>
        <w:rFonts w:hint="default"/>
        <w:lang w:val="ro-RO" w:eastAsia="en-US" w:bidi="ar-SA"/>
      </w:rPr>
    </w:lvl>
    <w:lvl w:ilvl="8" w:tplc="24ECF02A">
      <w:numFmt w:val="bullet"/>
      <w:lvlText w:val="•"/>
      <w:lvlJc w:val="left"/>
      <w:pPr>
        <w:ind w:left="8380" w:hanging="356"/>
      </w:pPr>
      <w:rPr>
        <w:rFonts w:hint="default"/>
        <w:lang w:val="ro-RO" w:eastAsia="en-US" w:bidi="ar-SA"/>
      </w:rPr>
    </w:lvl>
  </w:abstractNum>
  <w:abstractNum w:abstractNumId="22" w15:restartNumberingAfterBreak="0">
    <w:nsid w:val="5CA02D84"/>
    <w:multiLevelType w:val="hybridMultilevel"/>
    <w:tmpl w:val="6BCE527C"/>
    <w:lvl w:ilvl="0" w:tplc="EEBAE0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39600A"/>
    <w:multiLevelType w:val="multilevel"/>
    <w:tmpl w:val="B40A58F8"/>
    <w:lvl w:ilvl="0">
      <w:start w:val="1"/>
      <w:numFmt w:val="decimal"/>
      <w:lvlText w:val="%1."/>
      <w:lvlJc w:val="left"/>
      <w:pPr>
        <w:tabs>
          <w:tab w:val="num" w:pos="1215"/>
        </w:tabs>
        <w:ind w:left="0" w:firstLine="855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0" w:firstLine="855"/>
      </w:pPr>
      <w:rPr>
        <w:rFonts w:ascii="Times New Roman" w:hAnsi="Times New Roman" w:cs="Times New Roman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860"/>
        </w:tabs>
        <w:ind w:left="186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220"/>
        </w:tabs>
        <w:ind w:left="22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2220"/>
        </w:tabs>
        <w:ind w:left="222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0"/>
        </w:tabs>
        <w:ind w:left="258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0"/>
        </w:tabs>
        <w:ind w:left="294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57D2DFB"/>
    <w:multiLevelType w:val="hybridMultilevel"/>
    <w:tmpl w:val="DC94B14E"/>
    <w:lvl w:ilvl="0" w:tplc="ACAE008C">
      <w:start w:val="1"/>
      <w:numFmt w:val="decimal"/>
      <w:lvlText w:val="%1."/>
      <w:lvlJc w:val="left"/>
      <w:pPr>
        <w:ind w:left="21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906" w:hanging="360"/>
      </w:pPr>
    </w:lvl>
    <w:lvl w:ilvl="2" w:tplc="0419001B" w:tentative="1">
      <w:start w:val="1"/>
      <w:numFmt w:val="lowerRoman"/>
      <w:lvlText w:val="%3."/>
      <w:lvlJc w:val="right"/>
      <w:pPr>
        <w:ind w:left="3626" w:hanging="180"/>
      </w:pPr>
    </w:lvl>
    <w:lvl w:ilvl="3" w:tplc="0419000F" w:tentative="1">
      <w:start w:val="1"/>
      <w:numFmt w:val="decimal"/>
      <w:lvlText w:val="%4."/>
      <w:lvlJc w:val="left"/>
      <w:pPr>
        <w:ind w:left="4346" w:hanging="360"/>
      </w:pPr>
    </w:lvl>
    <w:lvl w:ilvl="4" w:tplc="04190019" w:tentative="1">
      <w:start w:val="1"/>
      <w:numFmt w:val="lowerLetter"/>
      <w:lvlText w:val="%5."/>
      <w:lvlJc w:val="left"/>
      <w:pPr>
        <w:ind w:left="5066" w:hanging="360"/>
      </w:pPr>
    </w:lvl>
    <w:lvl w:ilvl="5" w:tplc="0419001B" w:tentative="1">
      <w:start w:val="1"/>
      <w:numFmt w:val="lowerRoman"/>
      <w:lvlText w:val="%6."/>
      <w:lvlJc w:val="right"/>
      <w:pPr>
        <w:ind w:left="5786" w:hanging="180"/>
      </w:pPr>
    </w:lvl>
    <w:lvl w:ilvl="6" w:tplc="0419000F" w:tentative="1">
      <w:start w:val="1"/>
      <w:numFmt w:val="decimal"/>
      <w:lvlText w:val="%7."/>
      <w:lvlJc w:val="left"/>
      <w:pPr>
        <w:ind w:left="6506" w:hanging="360"/>
      </w:pPr>
    </w:lvl>
    <w:lvl w:ilvl="7" w:tplc="04190019" w:tentative="1">
      <w:start w:val="1"/>
      <w:numFmt w:val="lowerLetter"/>
      <w:lvlText w:val="%8."/>
      <w:lvlJc w:val="left"/>
      <w:pPr>
        <w:ind w:left="7226" w:hanging="360"/>
      </w:pPr>
    </w:lvl>
    <w:lvl w:ilvl="8" w:tplc="0419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25" w15:restartNumberingAfterBreak="0">
    <w:nsid w:val="6E0F7369"/>
    <w:multiLevelType w:val="hybridMultilevel"/>
    <w:tmpl w:val="620AA2FE"/>
    <w:lvl w:ilvl="0" w:tplc="FA5C3D9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78A46B8F"/>
    <w:multiLevelType w:val="hybridMultilevel"/>
    <w:tmpl w:val="2F9E413C"/>
    <w:lvl w:ilvl="0" w:tplc="FAF2A5D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2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</w:num>
  <w:num w:numId="9">
    <w:abstractNumId w:val="17"/>
  </w:num>
  <w:num w:numId="10">
    <w:abstractNumId w:val="15"/>
  </w:num>
  <w:num w:numId="11">
    <w:abstractNumId w:val="3"/>
  </w:num>
  <w:num w:numId="12">
    <w:abstractNumId w:val="19"/>
  </w:num>
  <w:num w:numId="13">
    <w:abstractNumId w:val="25"/>
  </w:num>
  <w:num w:numId="14">
    <w:abstractNumId w:val="4"/>
  </w:num>
  <w:num w:numId="15">
    <w:abstractNumId w:val="18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5"/>
  </w:num>
  <w:num w:numId="21">
    <w:abstractNumId w:val="7"/>
  </w:num>
  <w:num w:numId="22">
    <w:abstractNumId w:val="12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8"/>
  </w:num>
  <w:num w:numId="26">
    <w:abstractNumId w:val="6"/>
  </w:num>
  <w:num w:numId="27">
    <w:abstractNumId w:val="21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2"/>
    <w:rsid w:val="00000245"/>
    <w:rsid w:val="00023350"/>
    <w:rsid w:val="00030715"/>
    <w:rsid w:val="00030A86"/>
    <w:rsid w:val="00033693"/>
    <w:rsid w:val="00056F01"/>
    <w:rsid w:val="000622E9"/>
    <w:rsid w:val="0007078B"/>
    <w:rsid w:val="00070A28"/>
    <w:rsid w:val="00076ADE"/>
    <w:rsid w:val="00077CDD"/>
    <w:rsid w:val="000816AC"/>
    <w:rsid w:val="00083CD7"/>
    <w:rsid w:val="00087B0C"/>
    <w:rsid w:val="0009132B"/>
    <w:rsid w:val="00091F08"/>
    <w:rsid w:val="000972F6"/>
    <w:rsid w:val="000A341E"/>
    <w:rsid w:val="000A351B"/>
    <w:rsid w:val="000A5123"/>
    <w:rsid w:val="000A5FC8"/>
    <w:rsid w:val="000B1AFE"/>
    <w:rsid w:val="000C1971"/>
    <w:rsid w:val="000C4DDB"/>
    <w:rsid w:val="000C7C8C"/>
    <w:rsid w:val="000D1638"/>
    <w:rsid w:val="000E495E"/>
    <w:rsid w:val="00100714"/>
    <w:rsid w:val="001012F3"/>
    <w:rsid w:val="00104DE8"/>
    <w:rsid w:val="00121A64"/>
    <w:rsid w:val="001279A3"/>
    <w:rsid w:val="00133CE8"/>
    <w:rsid w:val="0013473D"/>
    <w:rsid w:val="00135788"/>
    <w:rsid w:val="00136239"/>
    <w:rsid w:val="001531FD"/>
    <w:rsid w:val="00155E5E"/>
    <w:rsid w:val="001567A1"/>
    <w:rsid w:val="001668F3"/>
    <w:rsid w:val="00181265"/>
    <w:rsid w:val="0018763A"/>
    <w:rsid w:val="00191F31"/>
    <w:rsid w:val="00192964"/>
    <w:rsid w:val="00194D54"/>
    <w:rsid w:val="00195569"/>
    <w:rsid w:val="00196098"/>
    <w:rsid w:val="001B4173"/>
    <w:rsid w:val="001B60AD"/>
    <w:rsid w:val="001C710E"/>
    <w:rsid w:val="001D165C"/>
    <w:rsid w:val="001E3B89"/>
    <w:rsid w:val="001F66DE"/>
    <w:rsid w:val="001F7BA7"/>
    <w:rsid w:val="002009A3"/>
    <w:rsid w:val="0020541D"/>
    <w:rsid w:val="00210ADD"/>
    <w:rsid w:val="0021209D"/>
    <w:rsid w:val="00222914"/>
    <w:rsid w:val="00230F6A"/>
    <w:rsid w:val="0024045D"/>
    <w:rsid w:val="0024741C"/>
    <w:rsid w:val="0026578A"/>
    <w:rsid w:val="002672AD"/>
    <w:rsid w:val="00283834"/>
    <w:rsid w:val="00283DA1"/>
    <w:rsid w:val="002855B4"/>
    <w:rsid w:val="00290950"/>
    <w:rsid w:val="00292837"/>
    <w:rsid w:val="00292B02"/>
    <w:rsid w:val="00295A23"/>
    <w:rsid w:val="0029625C"/>
    <w:rsid w:val="002A0CA9"/>
    <w:rsid w:val="002B1995"/>
    <w:rsid w:val="002D7BB6"/>
    <w:rsid w:val="002D7F06"/>
    <w:rsid w:val="002E5737"/>
    <w:rsid w:val="002F1468"/>
    <w:rsid w:val="002F6AFA"/>
    <w:rsid w:val="00300102"/>
    <w:rsid w:val="00300381"/>
    <w:rsid w:val="0030335C"/>
    <w:rsid w:val="00305498"/>
    <w:rsid w:val="00315D63"/>
    <w:rsid w:val="00327DE1"/>
    <w:rsid w:val="00330272"/>
    <w:rsid w:val="0033577C"/>
    <w:rsid w:val="00336BE2"/>
    <w:rsid w:val="00337A69"/>
    <w:rsid w:val="00342F75"/>
    <w:rsid w:val="00344174"/>
    <w:rsid w:val="00345216"/>
    <w:rsid w:val="00347920"/>
    <w:rsid w:val="00354D61"/>
    <w:rsid w:val="003579A0"/>
    <w:rsid w:val="003645B3"/>
    <w:rsid w:val="003666FE"/>
    <w:rsid w:val="00366E7F"/>
    <w:rsid w:val="003A0B79"/>
    <w:rsid w:val="003A7AA0"/>
    <w:rsid w:val="003B4079"/>
    <w:rsid w:val="003B70A9"/>
    <w:rsid w:val="003C218B"/>
    <w:rsid w:val="003C383D"/>
    <w:rsid w:val="003C731A"/>
    <w:rsid w:val="003D5E89"/>
    <w:rsid w:val="00404C1F"/>
    <w:rsid w:val="00404E30"/>
    <w:rsid w:val="0041203B"/>
    <w:rsid w:val="00412DFD"/>
    <w:rsid w:val="00414853"/>
    <w:rsid w:val="004224AA"/>
    <w:rsid w:val="00425272"/>
    <w:rsid w:val="004328C4"/>
    <w:rsid w:val="0043536F"/>
    <w:rsid w:val="004379AA"/>
    <w:rsid w:val="004532F6"/>
    <w:rsid w:val="004606DD"/>
    <w:rsid w:val="00462C35"/>
    <w:rsid w:val="0046446C"/>
    <w:rsid w:val="0047347B"/>
    <w:rsid w:val="00481E18"/>
    <w:rsid w:val="0049037C"/>
    <w:rsid w:val="004903BD"/>
    <w:rsid w:val="00491636"/>
    <w:rsid w:val="00491BC6"/>
    <w:rsid w:val="0049712F"/>
    <w:rsid w:val="00497DB5"/>
    <w:rsid w:val="004A02B1"/>
    <w:rsid w:val="004A2D71"/>
    <w:rsid w:val="004A7053"/>
    <w:rsid w:val="004B6E84"/>
    <w:rsid w:val="004C4F8D"/>
    <w:rsid w:val="004D50C3"/>
    <w:rsid w:val="004E6642"/>
    <w:rsid w:val="004F477E"/>
    <w:rsid w:val="004F493F"/>
    <w:rsid w:val="004F5681"/>
    <w:rsid w:val="004F7589"/>
    <w:rsid w:val="0050369C"/>
    <w:rsid w:val="005154F7"/>
    <w:rsid w:val="00525E90"/>
    <w:rsid w:val="005407A4"/>
    <w:rsid w:val="00540C07"/>
    <w:rsid w:val="00546218"/>
    <w:rsid w:val="00553153"/>
    <w:rsid w:val="00553330"/>
    <w:rsid w:val="00560049"/>
    <w:rsid w:val="00561830"/>
    <w:rsid w:val="00585715"/>
    <w:rsid w:val="005A2888"/>
    <w:rsid w:val="005B1EBB"/>
    <w:rsid w:val="005B2A6B"/>
    <w:rsid w:val="005B32E2"/>
    <w:rsid w:val="005B7633"/>
    <w:rsid w:val="005C2D76"/>
    <w:rsid w:val="005C3039"/>
    <w:rsid w:val="005D4722"/>
    <w:rsid w:val="005D7B40"/>
    <w:rsid w:val="005E0EB6"/>
    <w:rsid w:val="005E1A36"/>
    <w:rsid w:val="005E2743"/>
    <w:rsid w:val="005E4190"/>
    <w:rsid w:val="005F1D10"/>
    <w:rsid w:val="005F35EE"/>
    <w:rsid w:val="006029BC"/>
    <w:rsid w:val="00604549"/>
    <w:rsid w:val="0061118C"/>
    <w:rsid w:val="0062456C"/>
    <w:rsid w:val="006250D8"/>
    <w:rsid w:val="006306FF"/>
    <w:rsid w:val="00636594"/>
    <w:rsid w:val="00640A48"/>
    <w:rsid w:val="00641A3E"/>
    <w:rsid w:val="00642CBD"/>
    <w:rsid w:val="006522AE"/>
    <w:rsid w:val="00663983"/>
    <w:rsid w:val="00664042"/>
    <w:rsid w:val="006845C2"/>
    <w:rsid w:val="00686F95"/>
    <w:rsid w:val="006A4241"/>
    <w:rsid w:val="006A6765"/>
    <w:rsid w:val="006A79D7"/>
    <w:rsid w:val="006B6A0F"/>
    <w:rsid w:val="006B7BE2"/>
    <w:rsid w:val="006C22B6"/>
    <w:rsid w:val="006D1394"/>
    <w:rsid w:val="006E23E2"/>
    <w:rsid w:val="006E5DCB"/>
    <w:rsid w:val="006E6A09"/>
    <w:rsid w:val="006E76CC"/>
    <w:rsid w:val="006F2693"/>
    <w:rsid w:val="00710FCC"/>
    <w:rsid w:val="00722348"/>
    <w:rsid w:val="00737080"/>
    <w:rsid w:val="007370D7"/>
    <w:rsid w:val="0074257F"/>
    <w:rsid w:val="00747A8A"/>
    <w:rsid w:val="00757864"/>
    <w:rsid w:val="00767E91"/>
    <w:rsid w:val="007716ED"/>
    <w:rsid w:val="0077579F"/>
    <w:rsid w:val="00776E4A"/>
    <w:rsid w:val="007804FA"/>
    <w:rsid w:val="00780C43"/>
    <w:rsid w:val="00781005"/>
    <w:rsid w:val="00781055"/>
    <w:rsid w:val="00785B12"/>
    <w:rsid w:val="007A12EE"/>
    <w:rsid w:val="007B2532"/>
    <w:rsid w:val="007B61E6"/>
    <w:rsid w:val="007C1E2E"/>
    <w:rsid w:val="007C1F6A"/>
    <w:rsid w:val="007C69B9"/>
    <w:rsid w:val="00805126"/>
    <w:rsid w:val="00811073"/>
    <w:rsid w:val="00816618"/>
    <w:rsid w:val="00817DA6"/>
    <w:rsid w:val="00824EB1"/>
    <w:rsid w:val="0083074C"/>
    <w:rsid w:val="00831BF9"/>
    <w:rsid w:val="00836BD8"/>
    <w:rsid w:val="008539DC"/>
    <w:rsid w:val="00863FC5"/>
    <w:rsid w:val="00870C65"/>
    <w:rsid w:val="00873872"/>
    <w:rsid w:val="008846AB"/>
    <w:rsid w:val="0088547E"/>
    <w:rsid w:val="008868CB"/>
    <w:rsid w:val="00890012"/>
    <w:rsid w:val="00893513"/>
    <w:rsid w:val="008A166C"/>
    <w:rsid w:val="008A1C65"/>
    <w:rsid w:val="008A7C34"/>
    <w:rsid w:val="008B28F0"/>
    <w:rsid w:val="008C3339"/>
    <w:rsid w:val="008C6408"/>
    <w:rsid w:val="008D2468"/>
    <w:rsid w:val="008D5412"/>
    <w:rsid w:val="008E6C8B"/>
    <w:rsid w:val="008E737A"/>
    <w:rsid w:val="008E7C14"/>
    <w:rsid w:val="008F54F8"/>
    <w:rsid w:val="008F6CF1"/>
    <w:rsid w:val="009020B1"/>
    <w:rsid w:val="00902BCC"/>
    <w:rsid w:val="009074AC"/>
    <w:rsid w:val="0091205D"/>
    <w:rsid w:val="00913827"/>
    <w:rsid w:val="0091383E"/>
    <w:rsid w:val="00915549"/>
    <w:rsid w:val="00920253"/>
    <w:rsid w:val="0092044A"/>
    <w:rsid w:val="00920B6E"/>
    <w:rsid w:val="00922D19"/>
    <w:rsid w:val="00926F55"/>
    <w:rsid w:val="00935800"/>
    <w:rsid w:val="00935EED"/>
    <w:rsid w:val="00936E04"/>
    <w:rsid w:val="00945B05"/>
    <w:rsid w:val="00953D63"/>
    <w:rsid w:val="00961CE6"/>
    <w:rsid w:val="00974DA7"/>
    <w:rsid w:val="009954C5"/>
    <w:rsid w:val="009B034E"/>
    <w:rsid w:val="009E1067"/>
    <w:rsid w:val="009E52C0"/>
    <w:rsid w:val="009E7722"/>
    <w:rsid w:val="009F160C"/>
    <w:rsid w:val="009F6468"/>
    <w:rsid w:val="00A0202B"/>
    <w:rsid w:val="00A02154"/>
    <w:rsid w:val="00A02AC2"/>
    <w:rsid w:val="00A036E3"/>
    <w:rsid w:val="00A16178"/>
    <w:rsid w:val="00A210F6"/>
    <w:rsid w:val="00A23B05"/>
    <w:rsid w:val="00A34A29"/>
    <w:rsid w:val="00A433BA"/>
    <w:rsid w:val="00A52AC2"/>
    <w:rsid w:val="00A61ABC"/>
    <w:rsid w:val="00A75332"/>
    <w:rsid w:val="00A8482F"/>
    <w:rsid w:val="00A97BCE"/>
    <w:rsid w:val="00AA419C"/>
    <w:rsid w:val="00AB0C34"/>
    <w:rsid w:val="00AB2016"/>
    <w:rsid w:val="00AB3E2B"/>
    <w:rsid w:val="00AC578E"/>
    <w:rsid w:val="00AC5FD4"/>
    <w:rsid w:val="00AD3A4F"/>
    <w:rsid w:val="00AD4679"/>
    <w:rsid w:val="00AD6758"/>
    <w:rsid w:val="00AD7B3C"/>
    <w:rsid w:val="00AE3A80"/>
    <w:rsid w:val="00AF1E39"/>
    <w:rsid w:val="00B015E4"/>
    <w:rsid w:val="00B114A7"/>
    <w:rsid w:val="00B13D9C"/>
    <w:rsid w:val="00B158EB"/>
    <w:rsid w:val="00B227A2"/>
    <w:rsid w:val="00B23953"/>
    <w:rsid w:val="00B24187"/>
    <w:rsid w:val="00B263E4"/>
    <w:rsid w:val="00B26EA5"/>
    <w:rsid w:val="00B303FE"/>
    <w:rsid w:val="00B31739"/>
    <w:rsid w:val="00B35C89"/>
    <w:rsid w:val="00B41731"/>
    <w:rsid w:val="00B54B24"/>
    <w:rsid w:val="00B64617"/>
    <w:rsid w:val="00B72454"/>
    <w:rsid w:val="00B7245E"/>
    <w:rsid w:val="00B9257A"/>
    <w:rsid w:val="00B92BF8"/>
    <w:rsid w:val="00B9309B"/>
    <w:rsid w:val="00B95E31"/>
    <w:rsid w:val="00BA53F5"/>
    <w:rsid w:val="00BB3012"/>
    <w:rsid w:val="00BC2815"/>
    <w:rsid w:val="00BD7F22"/>
    <w:rsid w:val="00BE72F8"/>
    <w:rsid w:val="00C02CEB"/>
    <w:rsid w:val="00C043DB"/>
    <w:rsid w:val="00C1188D"/>
    <w:rsid w:val="00C13186"/>
    <w:rsid w:val="00C476FA"/>
    <w:rsid w:val="00C53EC1"/>
    <w:rsid w:val="00C5471A"/>
    <w:rsid w:val="00C57E07"/>
    <w:rsid w:val="00C60470"/>
    <w:rsid w:val="00C6229A"/>
    <w:rsid w:val="00C72176"/>
    <w:rsid w:val="00C73634"/>
    <w:rsid w:val="00C861CC"/>
    <w:rsid w:val="00C94EC0"/>
    <w:rsid w:val="00C97BF9"/>
    <w:rsid w:val="00CA35BD"/>
    <w:rsid w:val="00CB3AEE"/>
    <w:rsid w:val="00CC6879"/>
    <w:rsid w:val="00CD0C79"/>
    <w:rsid w:val="00CE2779"/>
    <w:rsid w:val="00CF1E58"/>
    <w:rsid w:val="00CF3BD4"/>
    <w:rsid w:val="00D0647A"/>
    <w:rsid w:val="00D0769B"/>
    <w:rsid w:val="00D30476"/>
    <w:rsid w:val="00D310C3"/>
    <w:rsid w:val="00D31A45"/>
    <w:rsid w:val="00D358A7"/>
    <w:rsid w:val="00D40CA1"/>
    <w:rsid w:val="00D4125A"/>
    <w:rsid w:val="00D421B3"/>
    <w:rsid w:val="00D4755F"/>
    <w:rsid w:val="00D50109"/>
    <w:rsid w:val="00D50808"/>
    <w:rsid w:val="00D57337"/>
    <w:rsid w:val="00D57732"/>
    <w:rsid w:val="00D62C7D"/>
    <w:rsid w:val="00D70CAA"/>
    <w:rsid w:val="00D73116"/>
    <w:rsid w:val="00DB4917"/>
    <w:rsid w:val="00DB4C96"/>
    <w:rsid w:val="00DC29B9"/>
    <w:rsid w:val="00DD0028"/>
    <w:rsid w:val="00DD0E16"/>
    <w:rsid w:val="00DE3850"/>
    <w:rsid w:val="00DE490C"/>
    <w:rsid w:val="00DE6B5B"/>
    <w:rsid w:val="00DF450C"/>
    <w:rsid w:val="00E009AD"/>
    <w:rsid w:val="00E05CC0"/>
    <w:rsid w:val="00E071E1"/>
    <w:rsid w:val="00E12715"/>
    <w:rsid w:val="00E13363"/>
    <w:rsid w:val="00E24D82"/>
    <w:rsid w:val="00E308FB"/>
    <w:rsid w:val="00E356D1"/>
    <w:rsid w:val="00E35D23"/>
    <w:rsid w:val="00E404FF"/>
    <w:rsid w:val="00E50C8F"/>
    <w:rsid w:val="00E547FF"/>
    <w:rsid w:val="00E56216"/>
    <w:rsid w:val="00E62575"/>
    <w:rsid w:val="00E648EA"/>
    <w:rsid w:val="00E67392"/>
    <w:rsid w:val="00E73BB8"/>
    <w:rsid w:val="00E80C6C"/>
    <w:rsid w:val="00E86106"/>
    <w:rsid w:val="00EC084C"/>
    <w:rsid w:val="00EC5F53"/>
    <w:rsid w:val="00EC67FC"/>
    <w:rsid w:val="00EC7BBD"/>
    <w:rsid w:val="00ED2705"/>
    <w:rsid w:val="00ED5B2B"/>
    <w:rsid w:val="00EE1761"/>
    <w:rsid w:val="00EE6BC0"/>
    <w:rsid w:val="00EF7938"/>
    <w:rsid w:val="00EF7D42"/>
    <w:rsid w:val="00F00355"/>
    <w:rsid w:val="00F00F9E"/>
    <w:rsid w:val="00F010A4"/>
    <w:rsid w:val="00F12141"/>
    <w:rsid w:val="00F171D6"/>
    <w:rsid w:val="00F301D0"/>
    <w:rsid w:val="00F33721"/>
    <w:rsid w:val="00F5368B"/>
    <w:rsid w:val="00F549E2"/>
    <w:rsid w:val="00F54CF4"/>
    <w:rsid w:val="00F60032"/>
    <w:rsid w:val="00F60923"/>
    <w:rsid w:val="00F77B3C"/>
    <w:rsid w:val="00F80DB0"/>
    <w:rsid w:val="00F87EE9"/>
    <w:rsid w:val="00F964D7"/>
    <w:rsid w:val="00FA1ABA"/>
    <w:rsid w:val="00FA5D1C"/>
    <w:rsid w:val="00FB6E82"/>
    <w:rsid w:val="00FC6021"/>
    <w:rsid w:val="00FD3568"/>
    <w:rsid w:val="00FD5CA8"/>
    <w:rsid w:val="00FD6287"/>
    <w:rsid w:val="00FD77AE"/>
    <w:rsid w:val="00FE4035"/>
    <w:rsid w:val="00FE598E"/>
    <w:rsid w:val="00FF2469"/>
    <w:rsid w:val="00FF2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E87"/>
  <w15:docId w15:val="{097E94F5-AE18-4DE0-833D-A1DA9237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7B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D7B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BB6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85B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85B12"/>
  </w:style>
  <w:style w:type="paragraph" w:styleId="a5">
    <w:name w:val="footer"/>
    <w:basedOn w:val="a"/>
    <w:link w:val="a6"/>
    <w:uiPriority w:val="99"/>
    <w:unhideWhenUsed/>
    <w:rsid w:val="00785B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85B12"/>
  </w:style>
  <w:style w:type="paragraph" w:styleId="a7">
    <w:name w:val="List Paragraph"/>
    <w:basedOn w:val="a"/>
    <w:uiPriority w:val="1"/>
    <w:qFormat/>
    <w:rsid w:val="00785B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Plain Text"/>
    <w:basedOn w:val="a"/>
    <w:link w:val="a9"/>
    <w:rsid w:val="00CF1E58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CF1E5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26">
    <w:name w:val="Font Style26"/>
    <w:basedOn w:val="a0"/>
    <w:rsid w:val="00CF1E58"/>
    <w:rPr>
      <w:rFonts w:ascii="Times New Roman" w:hAnsi="Times New Roman" w:cs="Times New Roman" w:hint="default"/>
      <w:sz w:val="26"/>
      <w:szCs w:val="26"/>
    </w:rPr>
  </w:style>
  <w:style w:type="paragraph" w:styleId="aa">
    <w:name w:val="No Spacing"/>
    <w:uiPriority w:val="1"/>
    <w:qFormat/>
    <w:rsid w:val="00D4125A"/>
    <w:pPr>
      <w:spacing w:after="0" w:line="240" w:lineRule="auto"/>
    </w:pPr>
    <w:rPr>
      <w:rFonts w:ascii="Calibri" w:eastAsia="Calibri" w:hAnsi="Calibri" w:cs="Calibri"/>
      <w:lang w:val="ro-RO"/>
    </w:rPr>
  </w:style>
  <w:style w:type="character" w:styleId="ab">
    <w:name w:val="Strong"/>
    <w:basedOn w:val="a0"/>
    <w:uiPriority w:val="22"/>
    <w:qFormat/>
    <w:rsid w:val="002D7BB6"/>
    <w:rPr>
      <w:b/>
      <w:bCs/>
    </w:rPr>
  </w:style>
  <w:style w:type="paragraph" w:styleId="ac">
    <w:name w:val="Normal (Web)"/>
    <w:basedOn w:val="a"/>
    <w:uiPriority w:val="99"/>
    <w:unhideWhenUsed/>
    <w:rsid w:val="002D7BB6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2D7BB6"/>
    <w:rPr>
      <w:i/>
      <w:iCs/>
    </w:rPr>
  </w:style>
  <w:style w:type="table" w:styleId="ae">
    <w:name w:val="Table Grid"/>
    <w:basedOn w:val="a1"/>
    <w:uiPriority w:val="59"/>
    <w:rsid w:val="00F80D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F49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F49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CD0C7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Style8">
    <w:name w:val="Style8"/>
    <w:basedOn w:val="a"/>
    <w:uiPriority w:val="99"/>
    <w:rsid w:val="00710FCC"/>
    <w:pPr>
      <w:widowControl w:val="0"/>
      <w:autoSpaceDE w:val="0"/>
      <w:autoSpaceDN w:val="0"/>
      <w:adjustRightInd w:val="0"/>
      <w:spacing w:line="322" w:lineRule="exact"/>
      <w:ind w:firstLine="494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710FC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710FC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21">
    <w:name w:val="Style21"/>
    <w:basedOn w:val="a"/>
    <w:uiPriority w:val="99"/>
    <w:qFormat/>
    <w:rsid w:val="00C72176"/>
    <w:pPr>
      <w:widowControl w:val="0"/>
      <w:autoSpaceDE w:val="0"/>
      <w:autoSpaceDN w:val="0"/>
      <w:adjustRightInd w:val="0"/>
      <w:spacing w:line="302" w:lineRule="exact"/>
      <w:ind w:hanging="350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A97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1">
    <w:name w:val="Body Text"/>
    <w:basedOn w:val="a"/>
    <w:link w:val="af2"/>
    <w:uiPriority w:val="1"/>
    <w:qFormat/>
    <w:rsid w:val="00A97BCE"/>
    <w:pPr>
      <w:widowControl w:val="0"/>
      <w:autoSpaceDE w:val="0"/>
      <w:autoSpaceDN w:val="0"/>
      <w:spacing w:before="248"/>
      <w:ind w:left="110" w:firstLine="851"/>
      <w:jc w:val="both"/>
    </w:pPr>
    <w:rPr>
      <w:rFonts w:ascii="Cambria" w:eastAsia="Cambria" w:hAnsi="Cambria" w:cs="Cambria"/>
      <w:lang w:val="ro-RO" w:eastAsia="en-US"/>
    </w:rPr>
  </w:style>
  <w:style w:type="character" w:customStyle="1" w:styleId="af2">
    <w:name w:val="Основной текст Знак"/>
    <w:basedOn w:val="a0"/>
    <w:link w:val="af1"/>
    <w:uiPriority w:val="1"/>
    <w:rsid w:val="00A97BCE"/>
    <w:rPr>
      <w:rFonts w:ascii="Cambria" w:eastAsia="Cambria" w:hAnsi="Cambria" w:cs="Cambria"/>
      <w:sz w:val="24"/>
      <w:szCs w:val="24"/>
      <w:lang w:val="ro-RO"/>
    </w:rPr>
  </w:style>
  <w:style w:type="character" w:styleId="af3">
    <w:name w:val="Hyperlink"/>
    <w:basedOn w:val="a0"/>
    <w:uiPriority w:val="99"/>
    <w:unhideWhenUsed/>
    <w:rsid w:val="00C94E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enii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39D3-D64B-47A7-8FD7-B1DA5FF2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5167</Words>
  <Characters>29458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Пользователь</cp:lastModifiedBy>
  <cp:revision>4</cp:revision>
  <cp:lastPrinted>2024-03-01T10:27:00Z</cp:lastPrinted>
  <dcterms:created xsi:type="dcterms:W3CDTF">2024-03-01T11:10:00Z</dcterms:created>
  <dcterms:modified xsi:type="dcterms:W3CDTF">2024-04-03T10:12:00Z</dcterms:modified>
</cp:coreProperties>
</file>